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31B82" w14:textId="77777777" w:rsidR="00E92A75" w:rsidRPr="00BC695B" w:rsidRDefault="00784E08" w:rsidP="00784E08">
      <w:pPr>
        <w:pStyle w:val="Heading1"/>
        <w:ind w:left="0"/>
        <w:jc w:val="center"/>
        <w:rPr>
          <w:rFonts w:ascii="Calibri" w:hAnsi="Calibri"/>
          <w:color w:val="000000"/>
          <w:sz w:val="28"/>
          <w:szCs w:val="28"/>
          <w:lang w:val="fr-CA"/>
        </w:rPr>
      </w:pPr>
      <w:r w:rsidRPr="00BC695B">
        <w:rPr>
          <w:rFonts w:ascii="Calibri" w:hAnsi="Calibri"/>
          <w:color w:val="000000"/>
          <w:sz w:val="28"/>
          <w:szCs w:val="28"/>
          <w:lang w:val="fr-CA"/>
        </w:rPr>
        <w:t>ÉLECTION DU CONSEIL D’ADMINISTRATION DE 2025</w:t>
      </w:r>
      <w:r w:rsidRPr="00BC695B">
        <w:rPr>
          <w:rFonts w:ascii="Calibri" w:hAnsi="Calibri"/>
          <w:color w:val="000000"/>
          <w:sz w:val="28"/>
          <w:szCs w:val="28"/>
          <w:lang w:val="fr-CA"/>
        </w:rPr>
        <w:br/>
        <w:t xml:space="preserve">PROFILS BIOGRAPHIQUES DES CANDIDATS </w:t>
      </w:r>
    </w:p>
    <w:p w14:paraId="54830AF7" w14:textId="77777777" w:rsidR="00784E08" w:rsidRPr="00BC695B" w:rsidRDefault="00784E08" w:rsidP="00784E08">
      <w:pPr>
        <w:rPr>
          <w:lang w:val="fr-CA"/>
        </w:rPr>
      </w:pPr>
    </w:p>
    <w:p w14:paraId="42487D2C" w14:textId="77777777" w:rsidR="00E85F20" w:rsidRPr="00BC695B" w:rsidRDefault="00C01076" w:rsidP="004F660C">
      <w:pPr>
        <w:ind w:left="0"/>
        <w:jc w:val="center"/>
        <w:rPr>
          <w:rFonts w:ascii="Calibri" w:hAnsi="Calibri" w:cs="Arial"/>
          <w:b/>
          <w:lang w:val="fr-CA"/>
        </w:rPr>
      </w:pPr>
      <w:r w:rsidRPr="00BC695B">
        <w:rPr>
          <w:rFonts w:ascii="Calibri" w:hAnsi="Calibri" w:cs="Arial"/>
          <w:b/>
          <w:lang w:val="fr-CA"/>
        </w:rPr>
        <w:t>CANDIDAT</w:t>
      </w:r>
      <w:r w:rsidR="00E92A75" w:rsidRPr="00BC695B">
        <w:rPr>
          <w:rFonts w:ascii="Calibri" w:hAnsi="Calibri" w:cs="Arial"/>
          <w:b/>
          <w:lang w:val="fr-CA"/>
        </w:rPr>
        <w:t>S</w:t>
      </w:r>
      <w:r w:rsidR="00E85F20" w:rsidRPr="00BC695B">
        <w:rPr>
          <w:rFonts w:ascii="Calibri" w:hAnsi="Calibri" w:cs="Arial"/>
          <w:b/>
          <w:lang w:val="fr-CA"/>
        </w:rPr>
        <w:t xml:space="preserve"> </w:t>
      </w:r>
      <w:r w:rsidR="00784E08" w:rsidRPr="00BC695B">
        <w:rPr>
          <w:rFonts w:ascii="Calibri" w:hAnsi="Calibri" w:cs="Arial"/>
          <w:b/>
          <w:lang w:val="fr-CA"/>
        </w:rPr>
        <w:t>DANS LA CATÉGORIE DES MEMBRES FÉDÉRAUX-PROVINCIAUX-TERRITORIAUX</w:t>
      </w:r>
    </w:p>
    <w:p w14:paraId="71F6D9D9" w14:textId="77777777" w:rsidR="00E92A75" w:rsidRPr="00BC695B" w:rsidRDefault="00E92A75" w:rsidP="004F660C">
      <w:pPr>
        <w:ind w:left="0"/>
        <w:rPr>
          <w:rFonts w:ascii="Calibri" w:hAnsi="Calibri" w:cs="Arial"/>
          <w:b/>
          <w:sz w:val="22"/>
          <w:szCs w:val="22"/>
          <w:lang w:val="fr-CA"/>
        </w:rPr>
      </w:pPr>
    </w:p>
    <w:p w14:paraId="26104402" w14:textId="77777777" w:rsidR="005D7A37" w:rsidRPr="008765C9" w:rsidRDefault="006B7127" w:rsidP="004041FA">
      <w:pPr>
        <w:ind w:left="0"/>
        <w:rPr>
          <w:rFonts w:asciiTheme="minorHAnsi" w:hAnsiTheme="minorHAnsi" w:cstheme="minorHAnsi"/>
          <w:b/>
          <w:i/>
          <w:sz w:val="22"/>
          <w:szCs w:val="22"/>
          <w:lang w:val="fr-CA"/>
        </w:rPr>
      </w:pPr>
      <w:r w:rsidRPr="008765C9">
        <w:rPr>
          <w:rFonts w:asciiTheme="minorHAnsi" w:hAnsiTheme="minorHAnsi" w:cstheme="minorHAnsi"/>
          <w:b/>
          <w:i/>
          <w:sz w:val="22"/>
          <w:szCs w:val="22"/>
          <w:lang w:val="fr-CA"/>
        </w:rPr>
        <w:t>Tracy Allen, sous-ministre, ministère de la Voirie et des Travaux publics du Yukon</w:t>
      </w:r>
    </w:p>
    <w:p w14:paraId="590DC309" w14:textId="77777777" w:rsidR="005D7A37" w:rsidRPr="008765C9" w:rsidRDefault="006B7127" w:rsidP="005D7A37">
      <w:pPr>
        <w:ind w:left="0"/>
        <w:rPr>
          <w:rFonts w:asciiTheme="minorHAnsi" w:hAnsiTheme="minorHAnsi" w:cstheme="minorHAnsi"/>
          <w:sz w:val="22"/>
          <w:szCs w:val="22"/>
          <w:lang w:val="fr-CA"/>
        </w:rPr>
      </w:pPr>
      <w:r w:rsidRPr="008765C9">
        <w:rPr>
          <w:rFonts w:asciiTheme="minorHAnsi" w:hAnsiTheme="minorHAnsi" w:cstheme="minorHAnsi"/>
          <w:sz w:val="22"/>
          <w:szCs w:val="22"/>
          <w:lang w:val="fr-CA"/>
        </w:rPr>
        <w:t>Tracy est née et a grandi au Yukon. Elle est titulaire d'un diplôme de premier cycle en génie civil, d'une maîtrise en génie de l'environnement et d'une maîtrise en administration des affaires. Elle est également titulaire d'un titre professionnel en gestion de projets. C'est une dirigeante accomplie qui compte plus de 20 ans d'expérience dans l’administration provinciale et municipale. Elle a notamment dirigé plusieurs grands projets et initiatives complexes pour le gouvernement de l'Alberta, dans les ministères de l'Infrastructure et de l'Éducation. Elle accorde la priorité au développement et au maintien de relations intergouvernementales efficaces et est très fière de fournir des services essentiels aux citoyens de manière sûre et efficace</w:t>
      </w:r>
      <w:r w:rsidR="005D7A37" w:rsidRPr="008765C9">
        <w:rPr>
          <w:rFonts w:asciiTheme="minorHAnsi" w:hAnsiTheme="minorHAnsi" w:cstheme="minorHAnsi"/>
          <w:sz w:val="22"/>
          <w:szCs w:val="22"/>
          <w:lang w:val="fr-CA"/>
        </w:rPr>
        <w:t>.</w:t>
      </w:r>
    </w:p>
    <w:p w14:paraId="000026F6" w14:textId="77777777" w:rsidR="005D7A37" w:rsidRPr="008765C9" w:rsidRDefault="005D7A37" w:rsidP="005D7A37">
      <w:pPr>
        <w:ind w:left="0"/>
        <w:rPr>
          <w:rFonts w:asciiTheme="minorHAnsi" w:hAnsiTheme="minorHAnsi" w:cstheme="minorHAnsi"/>
          <w:sz w:val="22"/>
          <w:szCs w:val="22"/>
          <w:lang w:val="fr-CA"/>
        </w:rPr>
      </w:pPr>
    </w:p>
    <w:p w14:paraId="4C1C68C4" w14:textId="71FDF489" w:rsidR="005D7A37" w:rsidRPr="008765C9" w:rsidRDefault="006B7127" w:rsidP="004041FA">
      <w:pPr>
        <w:ind w:left="0"/>
        <w:rPr>
          <w:rFonts w:asciiTheme="minorHAnsi" w:hAnsiTheme="minorHAnsi" w:cstheme="minorHAnsi"/>
          <w:sz w:val="22"/>
          <w:szCs w:val="22"/>
          <w:lang w:val="fr-CA"/>
        </w:rPr>
      </w:pPr>
      <w:r w:rsidRPr="008765C9">
        <w:rPr>
          <w:rFonts w:asciiTheme="minorHAnsi" w:hAnsiTheme="minorHAnsi" w:cstheme="minorHAnsi"/>
          <w:sz w:val="22"/>
          <w:szCs w:val="22"/>
          <w:lang w:val="fr-CA"/>
        </w:rPr>
        <w:t>Bien qu'elle ait apprécié ses années en Alberta, l</w:t>
      </w:r>
      <w:r w:rsidR="005F3324" w:rsidRPr="008765C9">
        <w:rPr>
          <w:rFonts w:asciiTheme="minorHAnsi" w:hAnsiTheme="minorHAnsi" w:cstheme="minorHAnsi"/>
          <w:sz w:val="22"/>
          <w:szCs w:val="22"/>
          <w:lang w:val="fr-CA"/>
        </w:rPr>
        <w:t>a possibilité d’un</w:t>
      </w:r>
      <w:r w:rsidRPr="008765C9">
        <w:rPr>
          <w:rFonts w:asciiTheme="minorHAnsi" w:hAnsiTheme="minorHAnsi" w:cstheme="minorHAnsi"/>
          <w:sz w:val="22"/>
          <w:szCs w:val="22"/>
          <w:lang w:val="fr-CA"/>
        </w:rPr>
        <w:t xml:space="preserve"> retour aux sources était irrésistible, et elle est re</w:t>
      </w:r>
      <w:r w:rsidR="005F3324" w:rsidRPr="008765C9">
        <w:rPr>
          <w:rFonts w:asciiTheme="minorHAnsi" w:hAnsiTheme="minorHAnsi" w:cstheme="minorHAnsi"/>
          <w:sz w:val="22"/>
          <w:szCs w:val="22"/>
          <w:lang w:val="fr-CA"/>
        </w:rPr>
        <w:t>venu</w:t>
      </w:r>
      <w:r w:rsidRPr="008765C9">
        <w:rPr>
          <w:rFonts w:asciiTheme="minorHAnsi" w:hAnsiTheme="minorHAnsi" w:cstheme="minorHAnsi"/>
          <w:sz w:val="22"/>
          <w:szCs w:val="22"/>
          <w:lang w:val="fr-CA"/>
        </w:rPr>
        <w:t xml:space="preserve">e travailler à la Ville de Whitehorse en début 2021 pour diriger les services de </w:t>
      </w:r>
      <w:r w:rsidR="005F3324" w:rsidRPr="008765C9">
        <w:rPr>
          <w:rFonts w:asciiTheme="minorHAnsi" w:hAnsiTheme="minorHAnsi" w:cstheme="minorHAnsi"/>
          <w:sz w:val="22"/>
          <w:szCs w:val="22"/>
          <w:lang w:val="fr-CA"/>
        </w:rPr>
        <w:t>t</w:t>
      </w:r>
      <w:r w:rsidRPr="008765C9">
        <w:rPr>
          <w:rFonts w:asciiTheme="minorHAnsi" w:hAnsiTheme="minorHAnsi" w:cstheme="minorHAnsi"/>
          <w:sz w:val="22"/>
          <w:szCs w:val="22"/>
          <w:lang w:val="fr-CA"/>
        </w:rPr>
        <w:t>ransport, d’approvisionnement et de l’assainissement de l’eau, de gestion des déchets et d’ingénierie. Elle a rejoint le gouvernement du Yukon en tant que sous-ministre de la Voirie et des Travaux publics en septembre 2021</w:t>
      </w:r>
      <w:r w:rsidR="005D7A37" w:rsidRPr="008765C9">
        <w:rPr>
          <w:rFonts w:asciiTheme="minorHAnsi" w:hAnsiTheme="minorHAnsi" w:cstheme="minorHAnsi"/>
          <w:sz w:val="22"/>
          <w:szCs w:val="22"/>
          <w:lang w:val="fr-CA"/>
        </w:rPr>
        <w:t>.</w:t>
      </w:r>
    </w:p>
    <w:p w14:paraId="78EBF9FF" w14:textId="77777777" w:rsidR="005D7A37" w:rsidRPr="008765C9" w:rsidRDefault="005D7A37" w:rsidP="00CB2DC9">
      <w:pPr>
        <w:spacing w:before="120"/>
        <w:ind w:left="0"/>
        <w:rPr>
          <w:rFonts w:asciiTheme="minorHAnsi" w:hAnsiTheme="minorHAnsi" w:cstheme="minorHAnsi"/>
          <w:b/>
          <w:i/>
          <w:sz w:val="22"/>
          <w:szCs w:val="22"/>
          <w:lang w:val="en-CA"/>
        </w:rPr>
      </w:pPr>
      <w:r w:rsidRPr="008765C9">
        <w:rPr>
          <w:rFonts w:asciiTheme="minorHAnsi" w:hAnsiTheme="minorHAnsi" w:cstheme="minorHAnsi"/>
          <w:b/>
          <w:i/>
          <w:sz w:val="22"/>
          <w:szCs w:val="22"/>
          <w:lang w:val="en-CA"/>
        </w:rPr>
        <w:t>Kelly Cain, Deputy Minister, New Brunswick Transportation and Infrastructure</w:t>
      </w:r>
    </w:p>
    <w:p w14:paraId="0FE2A0D4" w14:textId="77777777" w:rsidR="00482E2F" w:rsidRPr="008765C9" w:rsidRDefault="00B431A9" w:rsidP="00482E2F">
      <w:pPr>
        <w:ind w:left="0"/>
        <w:rPr>
          <w:rFonts w:asciiTheme="minorHAnsi" w:hAnsiTheme="minorHAnsi" w:cstheme="minorHAnsi"/>
          <w:sz w:val="22"/>
          <w:szCs w:val="22"/>
          <w:lang w:val="fr-CA"/>
        </w:rPr>
      </w:pPr>
      <w:r w:rsidRPr="008765C9">
        <w:rPr>
          <w:rFonts w:asciiTheme="minorHAnsi" w:hAnsiTheme="minorHAnsi" w:cstheme="minorHAnsi"/>
          <w:sz w:val="22"/>
          <w:szCs w:val="22"/>
          <w:lang w:val="fr-CA"/>
        </w:rPr>
        <w:t xml:space="preserve">Diplômée de l'Université du Nouveau-Brunswick, </w:t>
      </w:r>
      <w:r w:rsidRPr="008765C9">
        <w:rPr>
          <w:rFonts w:asciiTheme="minorHAnsi" w:hAnsiTheme="minorHAnsi" w:cstheme="minorHAnsi"/>
          <w:bCs/>
          <w:sz w:val="22"/>
          <w:szCs w:val="22"/>
          <w:lang w:val="fr-CA"/>
        </w:rPr>
        <w:t xml:space="preserve">Kelly </w:t>
      </w:r>
      <w:r w:rsidRPr="008765C9">
        <w:rPr>
          <w:rFonts w:asciiTheme="minorHAnsi" w:hAnsiTheme="minorHAnsi" w:cstheme="minorHAnsi"/>
          <w:sz w:val="22"/>
          <w:szCs w:val="22"/>
          <w:lang w:val="fr-CA"/>
        </w:rPr>
        <w:t>a travaillé pendant plusieurs années pour le ministère du Tourisme de l'Île-du-Prince-Édouard avant de retourner dans sa province natale, le Nouveau-Brunswick.  Tout au long de sa carrière, Kelly Cain a occupé divers postes de direction dans les secteurs caritatif et public. Après avoir été sous-ministre adjointe du ministère du Tourisme et des Parcs du Nouveau-Brunswick, elle a été nommée sous-ministre du ministère du Tourisme, du Patrimoine et de la Culture, puis sous-ministre de divers ministères, notamment le ministère des Ressources humaines, des Transports et de l'Infrastructure, des Affaires intergouvernementales et de l'Égalité des femmes.  Après huit années passées au sein de la haute fonction publique, Mme Cain a rejoint Conservation de la nature Canada en tant que vice-présidente pour la région de l'Atlantique, où elle a exercé ses fonctions de 2020 à 2024, jusqu'à ce qu'elle soit rappelée au service public en tant que chef de cabinet du chef de l'Opposition officielle.  Après l'élection, Mme Cain a été nommée à l'équipe de transition et a occupé le poste de chef de cabinet au cabinet du premier ministre jusqu'à ce qu'elle soit nommée sous-ministre des Transports et de l'Infrastructure au printemps 2025</w:t>
      </w:r>
      <w:r w:rsidR="00482E2F" w:rsidRPr="008765C9">
        <w:rPr>
          <w:rFonts w:asciiTheme="minorHAnsi" w:hAnsiTheme="minorHAnsi" w:cstheme="minorHAnsi"/>
          <w:sz w:val="22"/>
          <w:szCs w:val="22"/>
          <w:lang w:val="fr-CA"/>
        </w:rPr>
        <w:t xml:space="preserve">. </w:t>
      </w:r>
    </w:p>
    <w:p w14:paraId="04409BCB" w14:textId="77777777" w:rsidR="00482E2F" w:rsidRPr="008765C9" w:rsidRDefault="00482E2F" w:rsidP="00482E2F">
      <w:pPr>
        <w:ind w:left="0"/>
        <w:rPr>
          <w:rFonts w:asciiTheme="minorHAnsi" w:hAnsiTheme="minorHAnsi" w:cstheme="minorHAnsi"/>
          <w:sz w:val="22"/>
          <w:szCs w:val="22"/>
          <w:lang w:val="fr-CA"/>
        </w:rPr>
      </w:pPr>
    </w:p>
    <w:p w14:paraId="38D72E1D" w14:textId="160A5C2F" w:rsidR="00D81CB0" w:rsidRPr="008765C9" w:rsidRDefault="00B431A9" w:rsidP="00482E2F">
      <w:pPr>
        <w:ind w:left="0"/>
        <w:rPr>
          <w:rFonts w:asciiTheme="minorHAnsi" w:hAnsiTheme="minorHAnsi" w:cstheme="minorHAnsi"/>
          <w:sz w:val="22"/>
          <w:szCs w:val="22"/>
          <w:lang w:val="fr-CA"/>
        </w:rPr>
      </w:pPr>
      <w:r w:rsidRPr="008765C9">
        <w:rPr>
          <w:rFonts w:asciiTheme="minorHAnsi" w:hAnsiTheme="minorHAnsi" w:cstheme="minorHAnsi"/>
          <w:sz w:val="22"/>
          <w:szCs w:val="22"/>
          <w:lang w:val="fr-CA"/>
        </w:rPr>
        <w:t>Kelly a été coprésidente de Dialogue NB, présidente du club Rotary de Moncton West Riverview, vice-présidente de l'Association des Transports du Canada, et directrice de la Société de développement régional du Nouveau-Brunswick et du YMCA de Fredericton</w:t>
      </w:r>
      <w:r w:rsidR="00482E2F" w:rsidRPr="008765C9">
        <w:rPr>
          <w:rFonts w:asciiTheme="minorHAnsi" w:hAnsiTheme="minorHAnsi" w:cstheme="minorHAnsi"/>
          <w:sz w:val="22"/>
          <w:szCs w:val="22"/>
          <w:lang w:val="fr-CA"/>
        </w:rPr>
        <w:t xml:space="preserve">. </w:t>
      </w:r>
    </w:p>
    <w:p w14:paraId="7B0641B4" w14:textId="77777777" w:rsidR="00AB7F68" w:rsidRPr="008765C9" w:rsidRDefault="00AB7F68" w:rsidP="00AB7F68">
      <w:pPr>
        <w:pStyle w:val="NormalWeb"/>
        <w:rPr>
          <w:rFonts w:asciiTheme="minorHAnsi" w:hAnsiTheme="minorHAnsi" w:cstheme="minorHAnsi"/>
          <w:sz w:val="22"/>
          <w:szCs w:val="22"/>
          <w:lang w:val="fr-CA" w:eastAsia="en-CA"/>
        </w:rPr>
      </w:pPr>
      <w:r w:rsidRPr="008765C9">
        <w:rPr>
          <w:rStyle w:val="Strong"/>
          <w:rFonts w:asciiTheme="minorHAnsi" w:hAnsiTheme="minorHAnsi" w:cstheme="minorHAnsi"/>
          <w:i/>
          <w:iCs/>
          <w:sz w:val="22"/>
          <w:szCs w:val="22"/>
          <w:lang w:val="fr-CA"/>
        </w:rPr>
        <w:t xml:space="preserve">Sean </w:t>
      </w:r>
      <w:proofErr w:type="spellStart"/>
      <w:r w:rsidRPr="008765C9">
        <w:rPr>
          <w:rStyle w:val="Strong"/>
          <w:rFonts w:asciiTheme="minorHAnsi" w:hAnsiTheme="minorHAnsi" w:cstheme="minorHAnsi"/>
          <w:i/>
          <w:iCs/>
          <w:sz w:val="22"/>
          <w:szCs w:val="22"/>
          <w:lang w:val="fr-CA"/>
        </w:rPr>
        <w:t>Dutton</w:t>
      </w:r>
      <w:proofErr w:type="spellEnd"/>
      <w:r w:rsidRPr="008765C9">
        <w:rPr>
          <w:rStyle w:val="Strong"/>
          <w:rFonts w:asciiTheme="minorHAnsi" w:hAnsiTheme="minorHAnsi" w:cstheme="minorHAnsi"/>
          <w:i/>
          <w:iCs/>
          <w:sz w:val="22"/>
          <w:szCs w:val="22"/>
          <w:lang w:val="fr-CA"/>
        </w:rPr>
        <w:t>, sous-ministre par intérim, Transports et Infrastructure, Terre-Neuve-et-Labrador</w:t>
      </w:r>
      <w:r w:rsidRPr="008765C9">
        <w:rPr>
          <w:rFonts w:asciiTheme="minorHAnsi" w:hAnsiTheme="minorHAnsi" w:cstheme="minorHAnsi"/>
          <w:sz w:val="22"/>
          <w:szCs w:val="22"/>
          <w:lang w:val="fr-CA"/>
        </w:rPr>
        <w:br/>
        <w:t xml:space="preserve">Sean </w:t>
      </w:r>
      <w:proofErr w:type="spellStart"/>
      <w:r w:rsidRPr="008765C9">
        <w:rPr>
          <w:rFonts w:asciiTheme="minorHAnsi" w:hAnsiTheme="minorHAnsi" w:cstheme="minorHAnsi"/>
          <w:sz w:val="22"/>
          <w:szCs w:val="22"/>
          <w:lang w:val="fr-CA"/>
        </w:rPr>
        <w:t>Dutton</w:t>
      </w:r>
      <w:proofErr w:type="spellEnd"/>
      <w:r w:rsidRPr="008765C9">
        <w:rPr>
          <w:rFonts w:asciiTheme="minorHAnsi" w:hAnsiTheme="minorHAnsi" w:cstheme="minorHAnsi"/>
          <w:sz w:val="22"/>
          <w:szCs w:val="22"/>
          <w:lang w:val="fr-CA"/>
        </w:rPr>
        <w:t xml:space="preserve"> est le sous-ministre de la Modernisation gouvernementale et de la prestation des services (anciennement Gouvernement numérique et Services Terre-Neuve-et-Labrador), un poste qu’il occupe depuis le 28 avril 2021. Il agit également à titre de dirigeant principal de l’approvisionnement à l’Agence des marchés publics depuis le 9 décembre 2024, ainsi qu’à titre de sous-ministre par intérim du ministère des Transports et de l’Infrastructure depuis le 5 mai 2025.</w:t>
      </w:r>
    </w:p>
    <w:p w14:paraId="3A138E80" w14:textId="77777777" w:rsidR="00AB7F68" w:rsidRPr="008765C9" w:rsidRDefault="00AB7F68" w:rsidP="00AB7F68">
      <w:pPr>
        <w:pStyle w:val="NormalWeb"/>
        <w:rPr>
          <w:rFonts w:asciiTheme="minorHAnsi" w:hAnsiTheme="minorHAnsi" w:cstheme="minorHAnsi"/>
          <w:sz w:val="22"/>
          <w:szCs w:val="22"/>
          <w:lang w:val="fr-CA"/>
        </w:rPr>
      </w:pPr>
      <w:r w:rsidRPr="008765C9">
        <w:rPr>
          <w:rFonts w:asciiTheme="minorHAnsi" w:hAnsiTheme="minorHAnsi" w:cstheme="minorHAnsi"/>
          <w:sz w:val="22"/>
          <w:szCs w:val="22"/>
          <w:lang w:val="fr-CA"/>
        </w:rPr>
        <w:t xml:space="preserve">Sean a commencé sa carrière au sein du gouvernement de Terre-Neuve-et-Labrador en 1994 et a été nommé sous-ministre en 2004. Il a occupé les fonctions de sous-ministre des Affaires autochtones et du Labrador, des Affaires intergouvernementales, de Service T.-N.-L., de l’Approvisionnement, des Transports et Travaux publics, de l’Environnement et de la Lutte contre les changements climatiques, ainsi que des Affaires municipales et provinciales. Il a également été président-directeur général des Services d’incendie et </w:t>
      </w:r>
      <w:r w:rsidRPr="008765C9">
        <w:rPr>
          <w:rFonts w:asciiTheme="minorHAnsi" w:hAnsiTheme="minorHAnsi" w:cstheme="minorHAnsi"/>
          <w:sz w:val="22"/>
          <w:szCs w:val="22"/>
          <w:lang w:val="fr-CA"/>
        </w:rPr>
        <w:lastRenderedPageBreak/>
        <w:t>d’urgence, dirigeant principal de l’approvisionnement, registraire général adjoint et dirigeant principal de l’information.</w:t>
      </w:r>
    </w:p>
    <w:p w14:paraId="1B4EA4EF" w14:textId="77777777" w:rsidR="00AB7F68" w:rsidRPr="008765C9" w:rsidRDefault="00AB7F68" w:rsidP="00AB7F68">
      <w:pPr>
        <w:pStyle w:val="NormalWeb"/>
        <w:rPr>
          <w:rFonts w:asciiTheme="minorHAnsi" w:hAnsiTheme="minorHAnsi" w:cstheme="minorHAnsi"/>
          <w:sz w:val="22"/>
          <w:szCs w:val="22"/>
          <w:lang w:val="fr-CA"/>
        </w:rPr>
      </w:pPr>
      <w:r w:rsidRPr="008765C9">
        <w:rPr>
          <w:rFonts w:asciiTheme="minorHAnsi" w:hAnsiTheme="minorHAnsi" w:cstheme="minorHAnsi"/>
          <w:sz w:val="22"/>
          <w:szCs w:val="22"/>
          <w:lang w:val="fr-CA"/>
        </w:rPr>
        <w:t>Sean est titulaire d’un baccalauréat ès arts (avec distinction) et d’une maîtrise ès arts en science politique de l’Université Acadia.</w:t>
      </w:r>
    </w:p>
    <w:p w14:paraId="0B8A6EFC" w14:textId="77777777" w:rsidR="00C02E07" w:rsidRPr="008765C9" w:rsidRDefault="00B431A9" w:rsidP="008D226D">
      <w:pPr>
        <w:spacing w:before="120"/>
        <w:ind w:left="0"/>
        <w:rPr>
          <w:rFonts w:asciiTheme="minorHAnsi" w:hAnsiTheme="minorHAnsi" w:cstheme="minorHAnsi"/>
          <w:b/>
          <w:i/>
          <w:sz w:val="22"/>
          <w:szCs w:val="22"/>
          <w:lang w:val="fr-CA"/>
        </w:rPr>
      </w:pPr>
      <w:r w:rsidRPr="008765C9">
        <w:rPr>
          <w:rFonts w:asciiTheme="minorHAnsi" w:hAnsiTheme="minorHAnsi" w:cstheme="minorHAnsi"/>
          <w:b/>
          <w:i/>
          <w:sz w:val="22"/>
          <w:szCs w:val="22"/>
          <w:lang w:val="fr-CA"/>
        </w:rPr>
        <w:t>Peter Geddes, sous-ministre délégué, ministère des Travaux publics de la Nouvelle-Écosse</w:t>
      </w:r>
    </w:p>
    <w:p w14:paraId="58D083CD" w14:textId="77777777" w:rsidR="00E90D15" w:rsidRPr="008765C9" w:rsidRDefault="00EB15C2" w:rsidP="00E90D15">
      <w:pPr>
        <w:ind w:left="0"/>
        <w:rPr>
          <w:rFonts w:asciiTheme="minorHAnsi" w:hAnsiTheme="minorHAnsi" w:cstheme="minorHAnsi"/>
          <w:sz w:val="22"/>
          <w:szCs w:val="22"/>
          <w:lang w:val="fr-CA"/>
        </w:rPr>
      </w:pPr>
      <w:r w:rsidRPr="008765C9">
        <w:rPr>
          <w:rFonts w:asciiTheme="minorHAnsi" w:hAnsiTheme="minorHAnsi" w:cstheme="minorHAnsi"/>
          <w:sz w:val="22"/>
          <w:szCs w:val="22"/>
          <w:lang w:val="fr-CA"/>
        </w:rPr>
        <w:t>En tant que sous-ministre délégué des Travaux publics de la Nouvelle-Écosse, Peter Geddes est responsable de l'exploitation et de l'entretien des réseaux autoroutier et de voirie de la province, de la planification et du développement des infrastructures publiques, ainsi que de l'administration de la loi sur les véhicules motorisés (Motor Vehicle Act).  Depuis qu'il a rejoint la fonction publique de la Nouvelle-Écosse en 2001, Peter Geddes a concentré son expérience sur la planification et le développement des infrastructures publiques, la gestion de l'environnement et des ressources naturelles, la consultation des parties prenantes, l'élaboration de politiques, la prestation de services réglementaires et l'amélioration des processus. Urbaniste de formation, Peter Geddes s’intéresse tout particulièrement au développement de partenariats avec le secteur privé, les autres ordres de gouvernement et les communautés pour atteindre l'excellence dans la prestation de services publics</w:t>
      </w:r>
      <w:r w:rsidR="00E90D15" w:rsidRPr="008765C9">
        <w:rPr>
          <w:rFonts w:asciiTheme="minorHAnsi" w:hAnsiTheme="minorHAnsi" w:cstheme="minorHAnsi"/>
          <w:sz w:val="22"/>
          <w:szCs w:val="22"/>
          <w:lang w:val="fr-CA"/>
        </w:rPr>
        <w:t>.</w:t>
      </w:r>
    </w:p>
    <w:p w14:paraId="7F5D1C57" w14:textId="77777777" w:rsidR="00681DFC" w:rsidRPr="008765C9" w:rsidRDefault="00681DFC" w:rsidP="00E90D15">
      <w:pPr>
        <w:ind w:left="0"/>
        <w:rPr>
          <w:rFonts w:asciiTheme="minorHAnsi" w:hAnsiTheme="minorHAnsi" w:cstheme="minorHAnsi"/>
          <w:sz w:val="22"/>
          <w:szCs w:val="22"/>
          <w:lang w:val="fr-CA"/>
        </w:rPr>
      </w:pPr>
    </w:p>
    <w:p w14:paraId="5E7B1C5B" w14:textId="77777777" w:rsidR="00681DFC" w:rsidRPr="008765C9" w:rsidRDefault="00681DFC" w:rsidP="008D226D">
      <w:pPr>
        <w:spacing w:before="120"/>
        <w:ind w:left="0"/>
        <w:rPr>
          <w:rFonts w:asciiTheme="minorHAnsi" w:hAnsiTheme="minorHAnsi" w:cstheme="minorHAnsi"/>
          <w:b/>
          <w:i/>
          <w:sz w:val="22"/>
          <w:szCs w:val="22"/>
          <w:lang w:val="fr-CA"/>
        </w:rPr>
      </w:pPr>
      <w:r w:rsidRPr="008765C9">
        <w:rPr>
          <w:rFonts w:asciiTheme="minorHAnsi" w:hAnsiTheme="minorHAnsi" w:cstheme="minorHAnsi"/>
          <w:b/>
          <w:bCs/>
          <w:i/>
          <w:iCs/>
          <w:sz w:val="22"/>
          <w:szCs w:val="22"/>
          <w:lang w:val="fr-FR"/>
        </w:rPr>
        <w:t>Stephanie Hébert</w:t>
      </w:r>
      <w:r w:rsidRPr="008765C9">
        <w:rPr>
          <w:rFonts w:asciiTheme="minorHAnsi" w:hAnsiTheme="minorHAnsi" w:cstheme="minorHAnsi"/>
          <w:b/>
          <w:i/>
          <w:sz w:val="22"/>
          <w:szCs w:val="22"/>
          <w:lang w:val="fr-CA"/>
        </w:rPr>
        <w:t xml:space="preserve">, sous-ministre adjointe, </w:t>
      </w:r>
      <w:r w:rsidRPr="008765C9">
        <w:rPr>
          <w:rFonts w:asciiTheme="minorHAnsi" w:hAnsiTheme="minorHAnsi" w:cstheme="minorHAnsi"/>
          <w:b/>
          <w:bCs/>
          <w:i/>
          <w:iCs/>
          <w:sz w:val="22"/>
          <w:szCs w:val="22"/>
          <w:lang w:val="fr-FR"/>
        </w:rPr>
        <w:t>Groupe des programmes, Transports Canada</w:t>
      </w:r>
      <w:r w:rsidRPr="008765C9">
        <w:rPr>
          <w:rFonts w:asciiTheme="minorHAnsi" w:hAnsiTheme="minorHAnsi" w:cstheme="minorHAnsi"/>
          <w:b/>
          <w:i/>
          <w:sz w:val="22"/>
          <w:szCs w:val="22"/>
          <w:lang w:val="fr-CA"/>
        </w:rPr>
        <w:t xml:space="preserve"> </w:t>
      </w:r>
    </w:p>
    <w:p w14:paraId="59EEB878" w14:textId="77777777" w:rsidR="00D81CB0" w:rsidRPr="008765C9" w:rsidRDefault="00D81CB0" w:rsidP="00D81CB0">
      <w:pPr>
        <w:ind w:left="0"/>
        <w:rPr>
          <w:rFonts w:asciiTheme="minorHAnsi" w:hAnsiTheme="minorHAnsi" w:cstheme="minorHAnsi"/>
          <w:sz w:val="22"/>
          <w:szCs w:val="22"/>
          <w:lang w:val="fr-CA"/>
        </w:rPr>
      </w:pPr>
      <w:r w:rsidRPr="008765C9">
        <w:rPr>
          <w:rFonts w:asciiTheme="minorHAnsi" w:eastAsia="Calibri" w:hAnsiTheme="minorHAnsi" w:cstheme="minorHAnsi"/>
          <w:color w:val="000000" w:themeColor="text1"/>
          <w:sz w:val="22"/>
          <w:szCs w:val="22"/>
          <w:lang w:val="fr"/>
        </w:rPr>
        <w:t xml:space="preserve">Stephanie Hébert est sous-ministre adjointe des Programmes à Transports Canada depuis 2021. À ce titre, elle est responsable des programmes fédéraux de subventions et de contributions visant à améliorer l’efficacité, la durabilité environnementale et la sécurité de l’infrastructure de transport du Canada. Elle supervise la gestion d’un certain nombre d’infrastructures de transport et de biens immobiliers dont le gouvernement fédéral est propriétaire, ainsi que du Centre d’innovation et du Centre d’essais de véhicules automobiles de Transports Canada, qui font progresser des approches novatrices fondées sur des données probantes pour améliorer la sûreté, le rendement, et la viabilité environnementale des transports au Canada. Elle est responsable de la gestion de la </w:t>
      </w:r>
      <w:r w:rsidRPr="008765C9">
        <w:rPr>
          <w:rFonts w:asciiTheme="minorHAnsi" w:eastAsia="Calibri" w:hAnsiTheme="minorHAnsi" w:cstheme="minorHAnsi"/>
          <w:i/>
          <w:iCs/>
          <w:color w:val="000000" w:themeColor="text1"/>
          <w:sz w:val="22"/>
          <w:szCs w:val="22"/>
          <w:lang w:val="fr"/>
        </w:rPr>
        <w:t>Loi sur les eaux navigables canadiennes</w:t>
      </w:r>
      <w:r w:rsidRPr="008765C9">
        <w:rPr>
          <w:rFonts w:asciiTheme="minorHAnsi" w:eastAsia="Calibri" w:hAnsiTheme="minorHAnsi" w:cstheme="minorHAnsi"/>
          <w:color w:val="000000" w:themeColor="text1"/>
          <w:sz w:val="22"/>
          <w:szCs w:val="22"/>
          <w:lang w:val="fr"/>
        </w:rPr>
        <w:t xml:space="preserve"> (LENC) et de la </w:t>
      </w:r>
      <w:r w:rsidRPr="008765C9">
        <w:rPr>
          <w:rFonts w:asciiTheme="minorHAnsi" w:eastAsia="Calibri" w:hAnsiTheme="minorHAnsi" w:cstheme="minorHAnsi"/>
          <w:i/>
          <w:iCs/>
          <w:color w:val="000000" w:themeColor="text1"/>
          <w:sz w:val="22"/>
          <w:szCs w:val="22"/>
          <w:lang w:val="fr"/>
        </w:rPr>
        <w:t>Loi sur les épaves, les bâtiments abandonnés ou dangereux</w:t>
      </w:r>
      <w:r w:rsidRPr="008765C9">
        <w:rPr>
          <w:rFonts w:asciiTheme="minorHAnsi" w:eastAsia="Calibri" w:hAnsiTheme="minorHAnsi" w:cstheme="minorHAnsi"/>
          <w:color w:val="000000" w:themeColor="text1"/>
          <w:sz w:val="22"/>
          <w:szCs w:val="22"/>
          <w:lang w:val="fr"/>
        </w:rPr>
        <w:t xml:space="preserve"> (LEBAD) avec la Garde côtière canadienne. Stephanie aide à assurer le respect des droits des Autochtones, ce qui comprend la supervision de l’exécution de l’obligation de consultation et des obligations découlant de la </w:t>
      </w:r>
      <w:r w:rsidRPr="008765C9">
        <w:rPr>
          <w:rFonts w:asciiTheme="minorHAnsi" w:eastAsia="Calibri" w:hAnsiTheme="minorHAnsi" w:cstheme="minorHAnsi"/>
          <w:i/>
          <w:iCs/>
          <w:color w:val="000000" w:themeColor="text1"/>
          <w:sz w:val="22"/>
          <w:szCs w:val="22"/>
          <w:lang w:val="fr"/>
        </w:rPr>
        <w:t>Loi sur la Déclaration des Nations Unies sur les droits des peuples autochtones</w:t>
      </w:r>
      <w:r w:rsidRPr="008765C9">
        <w:rPr>
          <w:rFonts w:asciiTheme="minorHAnsi" w:eastAsia="Calibri" w:hAnsiTheme="minorHAnsi" w:cstheme="minorHAnsi"/>
          <w:color w:val="000000" w:themeColor="text1"/>
          <w:sz w:val="22"/>
          <w:szCs w:val="22"/>
          <w:lang w:val="fr"/>
        </w:rPr>
        <w:t>, tout en faisant progresser les initiatives visant à appuyer la réconciliation dans le secteur des transports.</w:t>
      </w:r>
    </w:p>
    <w:p w14:paraId="3627B18E" w14:textId="77777777" w:rsidR="00D81CB0" w:rsidRPr="008765C9" w:rsidRDefault="00D81CB0" w:rsidP="00D81CB0">
      <w:pPr>
        <w:ind w:left="0"/>
        <w:rPr>
          <w:rFonts w:asciiTheme="minorHAnsi" w:hAnsiTheme="minorHAnsi" w:cstheme="minorHAnsi"/>
          <w:sz w:val="22"/>
          <w:szCs w:val="22"/>
          <w:lang w:val="fr-CA"/>
        </w:rPr>
      </w:pPr>
      <w:r w:rsidRPr="008765C9">
        <w:rPr>
          <w:rFonts w:asciiTheme="minorHAnsi" w:eastAsia="Calibri" w:hAnsiTheme="minorHAnsi" w:cstheme="minorHAnsi"/>
          <w:color w:val="000000" w:themeColor="text1"/>
          <w:sz w:val="22"/>
          <w:szCs w:val="22"/>
          <w:lang w:val="fr"/>
        </w:rPr>
        <w:t xml:space="preserve"> </w:t>
      </w:r>
    </w:p>
    <w:p w14:paraId="2BD365E2" w14:textId="77777777" w:rsidR="00D81CB0" w:rsidRPr="008765C9" w:rsidRDefault="00D81CB0" w:rsidP="00D81CB0">
      <w:pPr>
        <w:ind w:left="0"/>
        <w:rPr>
          <w:rFonts w:asciiTheme="minorHAnsi" w:eastAsia="Calibri" w:hAnsiTheme="minorHAnsi" w:cstheme="minorHAnsi"/>
          <w:color w:val="000000" w:themeColor="text1"/>
          <w:sz w:val="22"/>
          <w:szCs w:val="22"/>
          <w:lang w:val="fr"/>
        </w:rPr>
      </w:pPr>
      <w:r w:rsidRPr="008765C9">
        <w:rPr>
          <w:rFonts w:asciiTheme="minorHAnsi" w:eastAsia="Calibri" w:hAnsiTheme="minorHAnsi" w:cstheme="minorHAnsi"/>
          <w:color w:val="000000" w:themeColor="text1"/>
          <w:sz w:val="22"/>
          <w:szCs w:val="22"/>
          <w:lang w:val="fr"/>
        </w:rPr>
        <w:t xml:space="preserve">Stephanie travaille dans la fonction publique depuis environ 25 ans, période au cours de laquelle elle a acquis une vaste expérience en occupant différents postes de direction, y compris à Service Canada - Région du Québec, au Secrétariat du Conseil du Trésor du Canada et à Patrimoine canadien. Elle a notamment supervisé les communications et les relations avec les intervenants, les relations fédérales-provinciales, la transformation des services, et les affaires parlementaires et ministérielles, ainsi que la prestation de programmes et de services.  </w:t>
      </w:r>
    </w:p>
    <w:p w14:paraId="1F768787" w14:textId="77777777" w:rsidR="008D226D" w:rsidRPr="008765C9" w:rsidRDefault="008D226D" w:rsidP="00D81CB0">
      <w:pPr>
        <w:ind w:left="0"/>
        <w:rPr>
          <w:rFonts w:asciiTheme="minorHAnsi" w:hAnsiTheme="minorHAnsi" w:cstheme="minorHAnsi"/>
          <w:sz w:val="22"/>
          <w:szCs w:val="22"/>
          <w:lang w:val="fr-CA"/>
        </w:rPr>
      </w:pPr>
    </w:p>
    <w:p w14:paraId="67F86C03" w14:textId="77777777" w:rsidR="00D81CB0" w:rsidRPr="008765C9" w:rsidRDefault="00D81CB0" w:rsidP="00D81CB0">
      <w:pPr>
        <w:ind w:left="0"/>
        <w:rPr>
          <w:rFonts w:asciiTheme="minorHAnsi" w:hAnsiTheme="minorHAnsi" w:cstheme="minorHAnsi"/>
          <w:sz w:val="22"/>
          <w:szCs w:val="22"/>
          <w:lang w:val="fr-CA"/>
        </w:rPr>
      </w:pPr>
      <w:r w:rsidRPr="008765C9">
        <w:rPr>
          <w:rFonts w:asciiTheme="minorHAnsi" w:eastAsia="Calibri" w:hAnsiTheme="minorHAnsi" w:cstheme="minorHAnsi"/>
          <w:color w:val="000000" w:themeColor="text1"/>
          <w:sz w:val="22"/>
          <w:szCs w:val="22"/>
          <w:lang w:val="fr-FR"/>
        </w:rPr>
        <w:t>Stephanie est titulaire d’un baccalauréat ès arts de l’Université Carleton et d’une maîtrise en communications de l’Université Royal Roads. Elle détient également plusieurs certificats, y compris le certificat en leadership du secteur public et gouvernance de l’Université d’Ottawa.</w:t>
      </w:r>
    </w:p>
    <w:p w14:paraId="02F3B181" w14:textId="77777777" w:rsidR="00D81CB0" w:rsidRPr="008765C9" w:rsidRDefault="00D81CB0" w:rsidP="00E90D15">
      <w:pPr>
        <w:ind w:left="0"/>
        <w:rPr>
          <w:rFonts w:asciiTheme="minorHAnsi" w:hAnsiTheme="minorHAnsi" w:cstheme="minorHAnsi"/>
          <w:sz w:val="22"/>
          <w:szCs w:val="22"/>
          <w:lang w:val="fr-FR"/>
        </w:rPr>
      </w:pPr>
    </w:p>
    <w:p w14:paraId="525D2989" w14:textId="77777777" w:rsidR="00C02E07" w:rsidRPr="008765C9" w:rsidRDefault="004A5E88" w:rsidP="008D226D">
      <w:pPr>
        <w:spacing w:before="120"/>
        <w:ind w:left="0"/>
        <w:rPr>
          <w:rFonts w:asciiTheme="minorHAnsi" w:hAnsiTheme="minorHAnsi" w:cstheme="minorHAnsi"/>
          <w:b/>
          <w:i/>
          <w:sz w:val="22"/>
          <w:szCs w:val="22"/>
          <w:lang w:val="fr-CA"/>
        </w:rPr>
      </w:pPr>
      <w:r w:rsidRPr="008765C9">
        <w:rPr>
          <w:rFonts w:asciiTheme="minorHAnsi" w:hAnsiTheme="minorHAnsi" w:cstheme="minorHAnsi"/>
          <w:b/>
          <w:i/>
          <w:sz w:val="22"/>
          <w:szCs w:val="22"/>
          <w:lang w:val="fr-CA"/>
        </w:rPr>
        <w:t>Doug Jones, sous-ministre, ministère des Transports de l'Ontario</w:t>
      </w:r>
    </w:p>
    <w:p w14:paraId="5B0F5358" w14:textId="77777777" w:rsidR="00FD4057" w:rsidRPr="008765C9" w:rsidRDefault="004A5E88" w:rsidP="00FD4057">
      <w:pPr>
        <w:ind w:left="0"/>
        <w:rPr>
          <w:rFonts w:asciiTheme="minorHAnsi" w:hAnsiTheme="minorHAnsi" w:cstheme="minorHAnsi"/>
          <w:bCs/>
          <w:iCs/>
          <w:sz w:val="22"/>
          <w:szCs w:val="22"/>
          <w:lang w:val="fr-CA"/>
        </w:rPr>
      </w:pPr>
      <w:r w:rsidRPr="008765C9">
        <w:rPr>
          <w:rFonts w:asciiTheme="minorHAnsi" w:hAnsiTheme="minorHAnsi" w:cstheme="minorHAnsi"/>
          <w:bCs/>
          <w:iCs/>
          <w:sz w:val="22"/>
          <w:szCs w:val="22"/>
          <w:lang w:val="fr-CA"/>
        </w:rPr>
        <w:t>Doug Jones occupe le poste de sous-ministre des Transports de l’Ontario depuis février 2022</w:t>
      </w:r>
      <w:r w:rsidR="00FD4057" w:rsidRPr="008765C9">
        <w:rPr>
          <w:rFonts w:asciiTheme="minorHAnsi" w:hAnsiTheme="minorHAnsi" w:cstheme="minorHAnsi"/>
          <w:bCs/>
          <w:iCs/>
          <w:sz w:val="22"/>
          <w:szCs w:val="22"/>
          <w:lang w:val="fr-CA"/>
        </w:rPr>
        <w:t>.</w:t>
      </w:r>
    </w:p>
    <w:p w14:paraId="75FD4A5B" w14:textId="77777777" w:rsidR="00FD4057" w:rsidRPr="008765C9" w:rsidRDefault="00FD4057" w:rsidP="00FD4057">
      <w:pPr>
        <w:ind w:left="0"/>
        <w:rPr>
          <w:rFonts w:asciiTheme="minorHAnsi" w:hAnsiTheme="minorHAnsi" w:cstheme="minorHAnsi"/>
          <w:bCs/>
          <w:iCs/>
          <w:sz w:val="22"/>
          <w:szCs w:val="22"/>
          <w:lang w:val="fr-CA"/>
        </w:rPr>
      </w:pPr>
    </w:p>
    <w:p w14:paraId="111A7AC6" w14:textId="77777777" w:rsidR="00FD4057" w:rsidRPr="008765C9" w:rsidRDefault="004A5E88" w:rsidP="00FD4057">
      <w:pPr>
        <w:ind w:left="0"/>
        <w:rPr>
          <w:rFonts w:asciiTheme="minorHAnsi" w:hAnsiTheme="minorHAnsi" w:cstheme="minorHAnsi"/>
          <w:bCs/>
          <w:iCs/>
          <w:sz w:val="22"/>
          <w:szCs w:val="22"/>
          <w:lang w:val="fr-CA"/>
        </w:rPr>
      </w:pPr>
      <w:r w:rsidRPr="008765C9">
        <w:rPr>
          <w:rFonts w:asciiTheme="minorHAnsi" w:hAnsiTheme="minorHAnsi" w:cstheme="minorHAnsi"/>
          <w:color w:val="000000"/>
          <w:sz w:val="22"/>
          <w:szCs w:val="22"/>
          <w:lang w:val="fr-CA"/>
        </w:rPr>
        <w:t>Avec plus de 30 années d’expérience en tant que cadre supérieur dans les secteurs public et privé, Doug Jones</w:t>
      </w:r>
      <w:r w:rsidRPr="008765C9">
        <w:rPr>
          <w:rFonts w:asciiTheme="minorHAnsi" w:eastAsia="Calibri" w:hAnsiTheme="minorHAnsi" w:cstheme="minorHAnsi"/>
          <w:color w:val="000000"/>
          <w:sz w:val="22"/>
          <w:szCs w:val="22"/>
          <w:lang w:val="fr-CA"/>
        </w:rPr>
        <w:t xml:space="preserve"> a dirigé une gamme variée de portefeuilles, notamment dans les domaines de la construction et de </w:t>
      </w:r>
      <w:r w:rsidRPr="008765C9">
        <w:rPr>
          <w:rFonts w:asciiTheme="minorHAnsi" w:eastAsia="Calibri" w:hAnsiTheme="minorHAnsi" w:cstheme="minorHAnsi"/>
          <w:color w:val="000000"/>
          <w:sz w:val="22"/>
          <w:szCs w:val="22"/>
          <w:lang w:val="fr-CA"/>
        </w:rPr>
        <w:lastRenderedPageBreak/>
        <w:t>l'entretien des infrastructures, de la sécurité routière, des politiques en matière de transports, des services de transport en commun municipaux, des opérations, ainsi que de la santé et de la sécurité</w:t>
      </w:r>
      <w:r w:rsidR="00FD4057" w:rsidRPr="008765C9">
        <w:rPr>
          <w:rFonts w:asciiTheme="minorHAnsi" w:hAnsiTheme="minorHAnsi" w:cstheme="minorHAnsi"/>
          <w:bCs/>
          <w:iCs/>
          <w:sz w:val="22"/>
          <w:szCs w:val="22"/>
          <w:lang w:val="fr-CA"/>
        </w:rPr>
        <w:t>.</w:t>
      </w:r>
    </w:p>
    <w:p w14:paraId="3FE4BF31" w14:textId="77777777" w:rsidR="00FD4057" w:rsidRPr="008765C9" w:rsidRDefault="00FD4057" w:rsidP="00FD4057">
      <w:pPr>
        <w:ind w:left="0"/>
        <w:rPr>
          <w:rFonts w:asciiTheme="minorHAnsi" w:hAnsiTheme="minorHAnsi" w:cstheme="minorHAnsi"/>
          <w:bCs/>
          <w:iCs/>
          <w:sz w:val="22"/>
          <w:szCs w:val="22"/>
          <w:lang w:val="fr-CA"/>
        </w:rPr>
      </w:pPr>
    </w:p>
    <w:p w14:paraId="45879CA8" w14:textId="77777777" w:rsidR="004A5E88" w:rsidRPr="008765C9" w:rsidRDefault="004A5E88" w:rsidP="00FD4057">
      <w:pPr>
        <w:ind w:left="0"/>
        <w:rPr>
          <w:rFonts w:asciiTheme="minorHAnsi" w:eastAsia="Calibri" w:hAnsiTheme="minorHAnsi" w:cstheme="minorHAnsi"/>
          <w:color w:val="000000"/>
          <w:sz w:val="22"/>
          <w:szCs w:val="22"/>
          <w:lang w:val="fr-CA"/>
        </w:rPr>
      </w:pPr>
      <w:r w:rsidRPr="008765C9">
        <w:rPr>
          <w:rFonts w:asciiTheme="minorHAnsi" w:eastAsia="Calibri" w:hAnsiTheme="minorHAnsi" w:cstheme="minorHAnsi"/>
          <w:color w:val="000000"/>
          <w:sz w:val="22"/>
          <w:szCs w:val="22"/>
          <w:lang w:val="fr-CA"/>
        </w:rPr>
        <w:t>Avant d’entrer dans ses fonctions actuelles, Doug Jones était président et chef de la direction de la Commission de la santé, de la sécurité et de l'indemnisation des accidents du travail du Nouveau-Brunswick. En Alberta, il a occupé le poste de directeur municipal adjoint de la ville d'Edmonton, où il était responsable des opérations à l'échelle de la ville, y compris l’élaboration et la mise en œuvre des politiques en matière de transport, la prise en charge d’un grand projet de transformation du système de transport en commun municipal et la gestion de la construction et du lancement de nouvelles lignes du système de train léger.</w:t>
      </w:r>
    </w:p>
    <w:p w14:paraId="7E91BB69" w14:textId="77777777" w:rsidR="004A5E88" w:rsidRPr="008765C9" w:rsidRDefault="004A5E88" w:rsidP="00FD4057">
      <w:pPr>
        <w:ind w:left="0"/>
        <w:rPr>
          <w:rFonts w:asciiTheme="minorHAnsi" w:eastAsia="Calibri" w:hAnsiTheme="minorHAnsi" w:cstheme="minorHAnsi"/>
          <w:color w:val="000000"/>
          <w:sz w:val="22"/>
          <w:szCs w:val="22"/>
          <w:lang w:val="fr-CA"/>
        </w:rPr>
      </w:pPr>
    </w:p>
    <w:p w14:paraId="37CF97F1" w14:textId="77777777" w:rsidR="004A5E88" w:rsidRPr="008765C9" w:rsidRDefault="004A5E88" w:rsidP="00FD4057">
      <w:pPr>
        <w:ind w:left="0"/>
        <w:rPr>
          <w:rFonts w:asciiTheme="minorHAnsi" w:hAnsiTheme="minorHAnsi" w:cstheme="minorHAnsi"/>
          <w:bCs/>
          <w:iCs/>
          <w:sz w:val="22"/>
          <w:szCs w:val="22"/>
          <w:lang w:val="fr-CA"/>
        </w:rPr>
      </w:pPr>
      <w:r w:rsidRPr="008765C9">
        <w:rPr>
          <w:rFonts w:asciiTheme="minorHAnsi" w:hAnsiTheme="minorHAnsi" w:cstheme="minorHAnsi"/>
          <w:bCs/>
          <w:iCs/>
          <w:sz w:val="22"/>
          <w:szCs w:val="22"/>
          <w:lang w:val="fr-CA"/>
        </w:rPr>
        <w:t>Au cours de sa longue carrière, Doug a également cumulé les fonctions de vice-président principal de Postes Canada (Ottawa), président d'Innocon Inc. (Toronto) et divers postes de direction chez Lafarge, tant au Canada qu'aux États-Unis.</w:t>
      </w:r>
    </w:p>
    <w:p w14:paraId="3204C880" w14:textId="77777777" w:rsidR="00FD4057" w:rsidRPr="008765C9" w:rsidRDefault="00FD4057" w:rsidP="00FD4057">
      <w:pPr>
        <w:ind w:left="0"/>
        <w:rPr>
          <w:rFonts w:asciiTheme="minorHAnsi" w:hAnsiTheme="minorHAnsi" w:cstheme="minorHAnsi"/>
          <w:bCs/>
          <w:iCs/>
          <w:sz w:val="22"/>
          <w:szCs w:val="22"/>
          <w:lang w:val="fr-CA"/>
        </w:rPr>
      </w:pPr>
    </w:p>
    <w:p w14:paraId="03956CD7" w14:textId="15978CB7" w:rsidR="00681DFC" w:rsidRPr="008765C9" w:rsidRDefault="004A5E88" w:rsidP="00FD4057">
      <w:pPr>
        <w:ind w:left="0"/>
        <w:rPr>
          <w:rFonts w:asciiTheme="minorHAnsi" w:hAnsiTheme="minorHAnsi" w:cstheme="minorHAnsi"/>
          <w:bCs/>
          <w:iCs/>
          <w:sz w:val="22"/>
          <w:szCs w:val="22"/>
          <w:lang w:val="fr-CA"/>
        </w:rPr>
      </w:pPr>
      <w:r w:rsidRPr="008765C9">
        <w:rPr>
          <w:rFonts w:asciiTheme="minorHAnsi" w:hAnsiTheme="minorHAnsi" w:cstheme="minorHAnsi"/>
          <w:color w:val="000000"/>
          <w:sz w:val="22"/>
          <w:szCs w:val="22"/>
          <w:lang w:val="fr-CA"/>
        </w:rPr>
        <w:t xml:space="preserve">Doug Jones est titulaire d'une maîtrise en administration des affaires (MBA) de l'Université Niagara et d'un baccalauréat en sciences de l'Université Acadia. Il possède le titre d’administrateur de sociétés certifié (IAS.A) par l'Institut des administrateurs de sociétés et </w:t>
      </w:r>
      <w:r w:rsidRPr="008765C9">
        <w:rPr>
          <w:rFonts w:asciiTheme="minorHAnsi" w:hAnsiTheme="minorHAnsi" w:cstheme="minorHAnsi"/>
          <w:sz w:val="22"/>
          <w:szCs w:val="22"/>
          <w:lang w:val="fr-CA" w:eastAsia="en-CA"/>
        </w:rPr>
        <w:t xml:space="preserve">technicien en ingénierie certifié (CET) de l'Ontario </w:t>
      </w:r>
      <w:r w:rsidRPr="008765C9">
        <w:rPr>
          <w:rFonts w:asciiTheme="minorHAnsi" w:hAnsiTheme="minorHAnsi" w:cstheme="minorHAnsi"/>
          <w:sz w:val="22"/>
          <w:szCs w:val="22"/>
          <w:shd w:val="clear" w:color="auto" w:fill="FFFFFF"/>
          <w:lang w:val="fr-CA"/>
        </w:rPr>
        <w:t xml:space="preserve">Association of Certified Engineering </w:t>
      </w:r>
      <w:proofErr w:type="spellStart"/>
      <w:r w:rsidRPr="008765C9">
        <w:rPr>
          <w:rFonts w:asciiTheme="minorHAnsi" w:hAnsiTheme="minorHAnsi" w:cstheme="minorHAnsi"/>
          <w:sz w:val="22"/>
          <w:szCs w:val="22"/>
          <w:shd w:val="clear" w:color="auto" w:fill="FFFFFF"/>
          <w:lang w:val="fr-CA"/>
        </w:rPr>
        <w:t>Technicians</w:t>
      </w:r>
      <w:proofErr w:type="spellEnd"/>
      <w:r w:rsidRPr="008765C9">
        <w:rPr>
          <w:rFonts w:asciiTheme="minorHAnsi" w:hAnsiTheme="minorHAnsi" w:cstheme="minorHAnsi"/>
          <w:sz w:val="22"/>
          <w:szCs w:val="22"/>
          <w:shd w:val="clear" w:color="auto" w:fill="FFFFFF"/>
          <w:lang w:val="fr-CA"/>
        </w:rPr>
        <w:t xml:space="preserve"> and </w:t>
      </w:r>
      <w:proofErr w:type="spellStart"/>
      <w:r w:rsidRPr="008765C9">
        <w:rPr>
          <w:rFonts w:asciiTheme="minorHAnsi" w:hAnsiTheme="minorHAnsi" w:cstheme="minorHAnsi"/>
          <w:sz w:val="22"/>
          <w:szCs w:val="22"/>
          <w:shd w:val="clear" w:color="auto" w:fill="FFFFFF"/>
          <w:lang w:val="fr-CA"/>
        </w:rPr>
        <w:t>Technologists</w:t>
      </w:r>
      <w:proofErr w:type="spellEnd"/>
      <w:r w:rsidRPr="008765C9">
        <w:rPr>
          <w:rFonts w:asciiTheme="minorHAnsi" w:hAnsiTheme="minorHAnsi" w:cstheme="minorHAnsi"/>
          <w:sz w:val="22"/>
          <w:szCs w:val="22"/>
          <w:shd w:val="clear" w:color="auto" w:fill="FFFFFF"/>
          <w:lang w:val="fr-CA"/>
        </w:rPr>
        <w:t xml:space="preserve"> (OACETT).</w:t>
      </w:r>
    </w:p>
    <w:p w14:paraId="54187047" w14:textId="77777777" w:rsidR="00AB7F68" w:rsidRPr="008765C9" w:rsidRDefault="00AB7F68" w:rsidP="00AB7F68">
      <w:pPr>
        <w:pStyle w:val="NormalWeb"/>
        <w:rPr>
          <w:rFonts w:asciiTheme="minorHAnsi" w:hAnsiTheme="minorHAnsi" w:cstheme="minorHAnsi"/>
          <w:sz w:val="22"/>
          <w:szCs w:val="22"/>
          <w:lang w:val="fr-CA" w:eastAsia="en-CA"/>
        </w:rPr>
      </w:pPr>
      <w:r w:rsidRPr="008765C9">
        <w:rPr>
          <w:rStyle w:val="Strong"/>
          <w:rFonts w:asciiTheme="minorHAnsi" w:hAnsiTheme="minorHAnsi" w:cstheme="minorHAnsi"/>
          <w:i/>
          <w:iCs/>
          <w:sz w:val="22"/>
          <w:szCs w:val="22"/>
          <w:lang w:val="fr-CA"/>
        </w:rPr>
        <w:t>Cathy Maniego, sous-ministre, ministère de l’Infrastructure, Territoires du Nord-Ouest</w:t>
      </w:r>
      <w:r w:rsidRPr="008765C9">
        <w:rPr>
          <w:rFonts w:asciiTheme="minorHAnsi" w:hAnsiTheme="minorHAnsi" w:cstheme="minorHAnsi"/>
          <w:sz w:val="22"/>
          <w:szCs w:val="22"/>
          <w:lang w:val="fr-CA"/>
        </w:rPr>
        <w:br/>
        <w:t>Cathy Maniego a récemment été nommée sous-ministre de l’Infrastructure pour le gouvernement des Territoires du Nord-Ouest. Elle compte plus de 25 années d’expérience dans la fonction publique et a occupé des postes de haute direction au sein du gouvernement de l’Alberta, notamment dans les ministères de l’Infrastructure, des Affaires municipales, de l’Environnement et des Transports.</w:t>
      </w:r>
    </w:p>
    <w:p w14:paraId="489832BA" w14:textId="77777777" w:rsidR="00AB7F68" w:rsidRPr="008765C9" w:rsidRDefault="00AB7F68" w:rsidP="00AB7F68">
      <w:pPr>
        <w:pStyle w:val="NormalWeb"/>
        <w:rPr>
          <w:rFonts w:asciiTheme="minorHAnsi" w:hAnsiTheme="minorHAnsi" w:cstheme="minorHAnsi"/>
          <w:sz w:val="22"/>
          <w:szCs w:val="22"/>
          <w:lang w:val="fr-CA"/>
        </w:rPr>
      </w:pPr>
      <w:r w:rsidRPr="008765C9">
        <w:rPr>
          <w:rFonts w:asciiTheme="minorHAnsi" w:hAnsiTheme="minorHAnsi" w:cstheme="minorHAnsi"/>
          <w:sz w:val="22"/>
          <w:szCs w:val="22"/>
          <w:lang w:val="fr-CA"/>
        </w:rPr>
        <w:t>Ingénieure de formation spécialisée en génie civil, Cathy a dirigé d’importantes initiatives en planification stratégique et des transports, en infrastructures de lutte contre les inondations et en modernisation de l’approvisionnement. Elle accorde une grande importance à la prise de décisions fondées sur des données probantes et à l’élaboration de stratégies d’infrastructure à long terme.</w:t>
      </w:r>
    </w:p>
    <w:p w14:paraId="79B61CDC" w14:textId="77777777" w:rsidR="00FB3FA8" w:rsidRPr="008765C9" w:rsidRDefault="00FD6715" w:rsidP="008D226D">
      <w:pPr>
        <w:shd w:val="clear" w:color="auto" w:fill="FFFFFF"/>
        <w:spacing w:before="120"/>
        <w:ind w:left="0"/>
        <w:rPr>
          <w:rFonts w:asciiTheme="minorHAnsi" w:hAnsiTheme="minorHAnsi" w:cstheme="minorHAnsi"/>
          <w:b/>
          <w:i/>
          <w:color w:val="000000"/>
          <w:sz w:val="22"/>
          <w:szCs w:val="22"/>
          <w:lang w:val="fr-CA" w:eastAsia="en-CA"/>
        </w:rPr>
      </w:pPr>
      <w:bookmarkStart w:id="0" w:name="_Hlk102550844"/>
      <w:r w:rsidRPr="008765C9">
        <w:rPr>
          <w:rFonts w:asciiTheme="minorHAnsi" w:eastAsia="Calibri" w:hAnsiTheme="minorHAnsi" w:cstheme="minorHAnsi"/>
          <w:b/>
          <w:bCs/>
          <w:i/>
          <w:iCs/>
          <w:color w:val="000000"/>
          <w:sz w:val="22"/>
          <w:szCs w:val="22"/>
          <w:lang w:val="fr-CA" w:eastAsia="en-CA"/>
        </w:rPr>
        <w:t xml:space="preserve">Kevin Volk, sous-ministre adjoint responsable des </w:t>
      </w:r>
      <w:r w:rsidRPr="008765C9">
        <w:rPr>
          <w:rFonts w:asciiTheme="minorHAnsi" w:eastAsia="Calibri" w:hAnsiTheme="minorHAnsi" w:cstheme="minorHAnsi"/>
          <w:b/>
          <w:bCs/>
          <w:i/>
          <w:iCs/>
          <w:sz w:val="22"/>
          <w:szCs w:val="22"/>
          <w:lang w:val="fr-CA" w:eastAsia="en-CA"/>
        </w:rPr>
        <w:t xml:space="preserve">services intégrés de Transport et d’Infrastructure, </w:t>
      </w:r>
      <w:r w:rsidRPr="008765C9">
        <w:rPr>
          <w:rFonts w:asciiTheme="minorHAnsi" w:eastAsia="Calibri" w:hAnsiTheme="minorHAnsi" w:cstheme="minorHAnsi"/>
          <w:b/>
          <w:bCs/>
          <w:i/>
          <w:iCs/>
          <w:color w:val="000000"/>
          <w:sz w:val="22"/>
          <w:szCs w:val="22"/>
          <w:lang w:val="fr-CA" w:eastAsia="en-CA"/>
        </w:rPr>
        <w:t>ministère des Transports et du Transport en commun de la Colombie-Britannique</w:t>
      </w:r>
    </w:p>
    <w:p w14:paraId="5A7E2180" w14:textId="77777777" w:rsidR="00FD4057" w:rsidRPr="008765C9" w:rsidRDefault="00FD6715" w:rsidP="00FD4057">
      <w:pPr>
        <w:ind w:left="0" w:right="-23"/>
        <w:rPr>
          <w:rFonts w:asciiTheme="minorHAnsi" w:hAnsiTheme="minorHAnsi" w:cstheme="minorHAnsi"/>
          <w:bCs/>
          <w:sz w:val="22"/>
          <w:szCs w:val="22"/>
          <w:lang w:val="fr-CA"/>
        </w:rPr>
      </w:pPr>
      <w:bookmarkStart w:id="1" w:name="_Hlk112667619"/>
      <w:r w:rsidRPr="008765C9">
        <w:rPr>
          <w:rFonts w:asciiTheme="minorHAnsi" w:eastAsia="Calibri" w:hAnsiTheme="minorHAnsi" w:cstheme="minorHAnsi"/>
          <w:bCs/>
          <w:iCs/>
          <w:color w:val="000000"/>
          <w:sz w:val="22"/>
          <w:szCs w:val="22"/>
          <w:lang w:val="fr-CA" w:eastAsia="en-CA"/>
        </w:rPr>
        <w:t xml:space="preserve">Kevin Volk a réintégré le ministère des Transports et de l'Infrastructure en 2018 en tant que </w:t>
      </w:r>
      <w:r w:rsidRPr="008765C9">
        <w:rPr>
          <w:rFonts w:asciiTheme="minorHAnsi" w:eastAsia="Calibri" w:hAnsiTheme="minorHAnsi" w:cstheme="minorHAnsi"/>
          <w:color w:val="000000"/>
          <w:sz w:val="22"/>
          <w:szCs w:val="22"/>
          <w:lang w:val="fr-CA" w:eastAsia="en-CA"/>
        </w:rPr>
        <w:t xml:space="preserve">sous-ministre adjoint responsable des </w:t>
      </w:r>
      <w:r w:rsidRPr="008765C9">
        <w:rPr>
          <w:rFonts w:asciiTheme="minorHAnsi" w:eastAsia="Calibri" w:hAnsiTheme="minorHAnsi" w:cstheme="minorHAnsi"/>
          <w:sz w:val="22"/>
          <w:szCs w:val="22"/>
          <w:lang w:val="fr-CA" w:eastAsia="en-CA"/>
        </w:rPr>
        <w:t>services intégrés de Transport et d’Infrastructure</w:t>
      </w:r>
      <w:r w:rsidRPr="008765C9">
        <w:rPr>
          <w:rFonts w:asciiTheme="minorHAnsi" w:eastAsia="Calibri" w:hAnsiTheme="minorHAnsi" w:cstheme="minorHAnsi"/>
          <w:color w:val="000000"/>
          <w:sz w:val="22"/>
          <w:szCs w:val="22"/>
          <w:lang w:val="fr-CA" w:eastAsia="en-CA"/>
        </w:rPr>
        <w:t xml:space="preserve">. </w:t>
      </w:r>
      <w:r w:rsidRPr="008765C9">
        <w:rPr>
          <w:rFonts w:asciiTheme="minorHAnsi" w:eastAsia="Calibri" w:hAnsiTheme="minorHAnsi" w:cstheme="minorHAnsi"/>
          <w:bCs/>
          <w:iCs/>
          <w:color w:val="000000"/>
          <w:sz w:val="22"/>
          <w:szCs w:val="22"/>
          <w:lang w:val="fr-CA" w:eastAsia="en-CA"/>
        </w:rPr>
        <w:t>À ce titre, il est responsable de l’intégration de la planification, de la programmation, de l'approvisionnement et de la réalisation de grands projets à l’échelle de la province</w:t>
      </w:r>
      <w:r w:rsidR="00FD4057" w:rsidRPr="008765C9">
        <w:rPr>
          <w:rFonts w:asciiTheme="minorHAnsi" w:hAnsiTheme="minorHAnsi" w:cstheme="minorHAnsi"/>
          <w:bCs/>
          <w:sz w:val="22"/>
          <w:szCs w:val="22"/>
          <w:lang w:val="fr-CA"/>
        </w:rPr>
        <w:t xml:space="preserve">. </w:t>
      </w:r>
      <w:r w:rsidRPr="008765C9">
        <w:rPr>
          <w:rFonts w:asciiTheme="minorHAnsi" w:hAnsiTheme="minorHAnsi" w:cstheme="minorHAnsi"/>
          <w:bCs/>
          <w:sz w:val="22"/>
          <w:szCs w:val="22"/>
          <w:lang w:val="fr-CA"/>
        </w:rPr>
        <w:t>De plus, il soutient actuellement les travaux du gouvernement de la Colombie-Britannique visant à réduire les obstacles au commerce interprovincial</w:t>
      </w:r>
      <w:r w:rsidR="00FD4057" w:rsidRPr="008765C9">
        <w:rPr>
          <w:rFonts w:asciiTheme="minorHAnsi" w:hAnsiTheme="minorHAnsi" w:cstheme="minorHAnsi"/>
          <w:bCs/>
          <w:sz w:val="22"/>
          <w:szCs w:val="22"/>
          <w:lang w:val="fr-CA"/>
        </w:rPr>
        <w:t>.</w:t>
      </w:r>
    </w:p>
    <w:p w14:paraId="33D815D3" w14:textId="77777777" w:rsidR="00FD4057" w:rsidRPr="008765C9" w:rsidRDefault="00FD4057" w:rsidP="00FD4057">
      <w:pPr>
        <w:ind w:right="-23"/>
        <w:rPr>
          <w:rFonts w:asciiTheme="minorHAnsi" w:hAnsiTheme="minorHAnsi" w:cstheme="minorHAnsi"/>
          <w:bCs/>
          <w:sz w:val="22"/>
          <w:szCs w:val="22"/>
          <w:lang w:val="fr-CA"/>
        </w:rPr>
      </w:pPr>
    </w:p>
    <w:p w14:paraId="03CA0FD4" w14:textId="77777777" w:rsidR="00602C82" w:rsidRPr="008765C9" w:rsidRDefault="00602C82" w:rsidP="00602C82">
      <w:pPr>
        <w:shd w:val="clear" w:color="auto" w:fill="FFFFFF"/>
        <w:ind w:left="0"/>
        <w:rPr>
          <w:rFonts w:asciiTheme="minorHAnsi" w:hAnsiTheme="minorHAnsi" w:cstheme="minorHAnsi"/>
          <w:bCs/>
          <w:iCs/>
          <w:color w:val="000000"/>
          <w:sz w:val="22"/>
          <w:szCs w:val="22"/>
          <w:lang w:val="fr-CA" w:eastAsia="en-CA"/>
        </w:rPr>
      </w:pPr>
      <w:r w:rsidRPr="008765C9">
        <w:rPr>
          <w:rFonts w:asciiTheme="minorHAnsi" w:eastAsia="Calibri" w:hAnsiTheme="minorHAnsi" w:cstheme="minorHAnsi"/>
          <w:bCs/>
          <w:iCs/>
          <w:color w:val="000000"/>
          <w:sz w:val="22"/>
          <w:szCs w:val="22"/>
          <w:lang w:val="fr-CA" w:eastAsia="en-CA"/>
        </w:rPr>
        <w:t>Avant son retour au ministère des Transports et du Transport en commun, Kevin Volk exerçait les fonctions de sous-ministre adjoint, Services communautaires et législatifs, au ministère des Affaires municipales et du Logement. À ce titre, il était responsable de la surveillance provinciale de la législation, du financement et de la gouvernance du réseau TransLink, ainsi que des services d'évaluation foncière (y compris l’autorité évaluatrice de la Colombie-Britannique) et du programme de subventions communautaires financé par la régie des Loteries et des Jeux de la Colombie-Britannique</w:t>
      </w:r>
      <w:r w:rsidRPr="008765C9">
        <w:rPr>
          <w:rFonts w:asciiTheme="minorHAnsi" w:hAnsiTheme="minorHAnsi" w:cstheme="minorHAnsi"/>
          <w:bCs/>
          <w:iCs/>
          <w:color w:val="000000"/>
          <w:sz w:val="22"/>
          <w:szCs w:val="22"/>
          <w:lang w:val="fr-CA" w:eastAsia="en-CA"/>
        </w:rPr>
        <w:t>.</w:t>
      </w:r>
    </w:p>
    <w:p w14:paraId="79CDF920" w14:textId="77777777" w:rsidR="00602C82" w:rsidRPr="008765C9" w:rsidRDefault="00602C82" w:rsidP="00602C82">
      <w:pPr>
        <w:shd w:val="clear" w:color="auto" w:fill="FFFFFF"/>
        <w:ind w:left="0"/>
        <w:rPr>
          <w:rFonts w:asciiTheme="minorHAnsi" w:hAnsiTheme="minorHAnsi" w:cstheme="minorHAnsi"/>
          <w:bCs/>
          <w:iCs/>
          <w:color w:val="000000"/>
          <w:sz w:val="22"/>
          <w:szCs w:val="22"/>
          <w:lang w:val="fr-CA" w:eastAsia="en-CA"/>
        </w:rPr>
      </w:pPr>
    </w:p>
    <w:p w14:paraId="6DDB3AE8" w14:textId="77777777" w:rsidR="00FD4057" w:rsidRPr="008765C9" w:rsidRDefault="00602C82" w:rsidP="00FD4057">
      <w:pPr>
        <w:ind w:left="0" w:right="-23"/>
        <w:rPr>
          <w:rFonts w:asciiTheme="minorHAnsi" w:hAnsiTheme="minorHAnsi" w:cstheme="minorHAnsi"/>
          <w:bCs/>
          <w:sz w:val="22"/>
          <w:szCs w:val="22"/>
          <w:lang w:val="fr-CA"/>
        </w:rPr>
      </w:pPr>
      <w:r w:rsidRPr="008765C9">
        <w:rPr>
          <w:rFonts w:asciiTheme="minorHAnsi" w:eastAsia="Calibri" w:hAnsiTheme="minorHAnsi" w:cstheme="minorHAnsi"/>
          <w:bCs/>
          <w:iCs/>
          <w:color w:val="000000"/>
          <w:sz w:val="22"/>
          <w:szCs w:val="22"/>
          <w:lang w:val="fr-CA" w:eastAsia="en-CA"/>
        </w:rPr>
        <w:t>Kevin Volk est titulaire d'un diplôme de premier cycle ès sciences appliquées (génie civil) de l'Université de la Colombie-Britannique et d'une maîtrise en administration publique de l'Université de Victoria. Il est également ingénieur agréé</w:t>
      </w:r>
      <w:r w:rsidRPr="008765C9">
        <w:rPr>
          <w:rFonts w:asciiTheme="minorHAnsi" w:hAnsiTheme="minorHAnsi" w:cstheme="minorHAnsi"/>
          <w:bCs/>
          <w:sz w:val="22"/>
          <w:szCs w:val="22"/>
          <w:lang w:val="fr-CA"/>
        </w:rPr>
        <w:t>.</w:t>
      </w:r>
    </w:p>
    <w:bookmarkEnd w:id="1"/>
    <w:p w14:paraId="0E6FC0E8" w14:textId="77777777" w:rsidR="00FD4057" w:rsidRPr="008765C9" w:rsidRDefault="00FD4057" w:rsidP="00FB3FA8">
      <w:pPr>
        <w:shd w:val="clear" w:color="auto" w:fill="FFFFFF"/>
        <w:ind w:left="0"/>
        <w:rPr>
          <w:rFonts w:asciiTheme="minorHAnsi" w:hAnsiTheme="minorHAnsi" w:cstheme="minorHAnsi"/>
          <w:bCs/>
          <w:iCs/>
          <w:color w:val="000000"/>
          <w:sz w:val="22"/>
          <w:szCs w:val="22"/>
          <w:lang w:val="fr-CA" w:eastAsia="en-CA"/>
        </w:rPr>
      </w:pPr>
    </w:p>
    <w:p w14:paraId="70484A09" w14:textId="5C06AA87" w:rsidR="000D41FD" w:rsidRPr="008765C9" w:rsidRDefault="006A070F" w:rsidP="00FD4057">
      <w:pPr>
        <w:shd w:val="clear" w:color="auto" w:fill="FFFFFF"/>
        <w:ind w:left="0"/>
        <w:rPr>
          <w:rFonts w:asciiTheme="minorHAnsi" w:hAnsiTheme="minorHAnsi" w:cstheme="minorHAnsi"/>
          <w:b/>
          <w:i/>
          <w:sz w:val="22"/>
          <w:szCs w:val="22"/>
          <w:lang w:val="fr-CA"/>
        </w:rPr>
      </w:pPr>
      <w:r w:rsidRPr="008765C9">
        <w:rPr>
          <w:rFonts w:asciiTheme="minorHAnsi" w:hAnsiTheme="minorHAnsi" w:cstheme="minorHAnsi"/>
          <w:noProof/>
          <w:lang w:val="fr-CA"/>
        </w:rPr>
        <mc:AlternateContent>
          <mc:Choice Requires="wpg">
            <w:drawing>
              <wp:anchor distT="0" distB="0" distL="114300" distR="114300" simplePos="0" relativeHeight="251657216" behindDoc="1" locked="0" layoutInCell="1" allowOverlap="1" wp14:anchorId="44372A10" wp14:editId="704D2EBB">
                <wp:simplePos x="0" y="0"/>
                <wp:positionH relativeFrom="page">
                  <wp:posOffset>7804785</wp:posOffset>
                </wp:positionH>
                <wp:positionV relativeFrom="page">
                  <wp:posOffset>845185</wp:posOffset>
                </wp:positionV>
                <wp:extent cx="1270" cy="4709795"/>
                <wp:effectExtent l="0" t="0" r="17780" b="0"/>
                <wp:wrapNone/>
                <wp:docPr id="89558448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709795"/>
                          <a:chOff x="12291" y="1331"/>
                          <a:chExt cx="2" cy="7417"/>
                        </a:xfrm>
                      </wpg:grpSpPr>
                      <wps:wsp>
                        <wps:cNvPr id="21" name="Freeform 15"/>
                        <wps:cNvSpPr>
                          <a:spLocks noChangeArrowheads="1"/>
                        </wps:cNvSpPr>
                        <wps:spPr bwMode="auto">
                          <a:xfrm>
                            <a:off x="12291" y="1331"/>
                            <a:ext cx="2" cy="7417"/>
                          </a:xfrm>
                          <a:custGeom>
                            <a:avLst/>
                            <a:gdLst>
                              <a:gd name="T0" fmla="+- 0 8749 1331"/>
                              <a:gd name="T1" fmla="*/ 8749 h 7417"/>
                              <a:gd name="T2" fmla="+- 0 1331 1331"/>
                              <a:gd name="T3" fmla="*/ 1331 h 7417"/>
                            </a:gdLst>
                            <a:ahLst/>
                            <a:cxnLst>
                              <a:cxn ang="0">
                                <a:pos x="0" y="T1"/>
                              </a:cxn>
                              <a:cxn ang="0">
                                <a:pos x="0" y="T3"/>
                              </a:cxn>
                            </a:cxnLst>
                            <a:rect l="0" t="0" r="r" b="b"/>
                            <a:pathLst>
                              <a:path h="7417">
                                <a:moveTo>
                                  <a:pt x="0" y="7418"/>
                                </a:moveTo>
                                <a:lnTo>
                                  <a:pt x="0" y="0"/>
                                </a:lnTo>
                              </a:path>
                            </a:pathLst>
                          </a:custGeom>
                          <a:noFill/>
                          <a:ln w="4594">
                            <a:solidFill>
                              <a:srgbClr val="C8C8C8"/>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501C51" id="Group 6" o:spid="_x0000_s1026" style="position:absolute;margin-left:614.55pt;margin-top:66.55pt;width:.1pt;height:370.85pt;z-index:-251659264;mso-position-horizontal-relative:page;mso-position-vertical-relative:page" coordorigin="12291,1331" coordsize="2,7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">
                <v:shape id="Freeform 15" o:spid="_x0000_s1027" style="position:absolute;left:12291;top:1331;width:2;height:7417;visibility:visible;mso-wrap-style:square;v-text-anchor:top" coordsize="2,7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" path="m,7418l,e" filled="f" strokecolor="#c8c8c8" strokeweight=".1276mm">
                  <v:path o:connecttype="custom" o:connectlocs="0,8749;0,1331" o:connectangles="0,0"/>
                </v:shape>
                <w10:wrap anchorx="page" anchory="page"/>
              </v:group>
            </w:pict>
          </mc:Fallback>
        </mc:AlternateContent>
      </w:r>
      <w:r w:rsidRPr="008765C9">
        <w:rPr>
          <w:rFonts w:asciiTheme="minorHAnsi" w:hAnsiTheme="minorHAnsi" w:cstheme="minorHAnsi"/>
          <w:noProof/>
          <w:lang w:val="fr-CA"/>
        </w:rPr>
        <mc:AlternateContent>
          <mc:Choice Requires="wpg">
            <w:drawing>
              <wp:anchor distT="0" distB="0" distL="114300" distR="114300" simplePos="0" relativeHeight="251658240" behindDoc="1" locked="0" layoutInCell="1" allowOverlap="1" wp14:anchorId="13559031" wp14:editId="652CCE87">
                <wp:simplePos x="0" y="0"/>
                <wp:positionH relativeFrom="page">
                  <wp:posOffset>7781290</wp:posOffset>
                </wp:positionH>
                <wp:positionV relativeFrom="page">
                  <wp:posOffset>8381365</wp:posOffset>
                </wp:positionV>
                <wp:extent cx="1270" cy="1727835"/>
                <wp:effectExtent l="0" t="0" r="17780" b="5715"/>
                <wp:wrapNone/>
                <wp:docPr id="102815485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27835"/>
                          <a:chOff x="12254" y="13199"/>
                          <a:chExt cx="2" cy="2721"/>
                        </a:xfrm>
                      </wpg:grpSpPr>
                      <wps:wsp>
                        <wps:cNvPr id="19" name="Freeform 13"/>
                        <wps:cNvSpPr>
                          <a:spLocks noChangeArrowheads="1"/>
                        </wps:cNvSpPr>
                        <wps:spPr bwMode="auto">
                          <a:xfrm>
                            <a:off x="12254" y="13199"/>
                            <a:ext cx="2" cy="2721"/>
                          </a:xfrm>
                          <a:custGeom>
                            <a:avLst/>
                            <a:gdLst>
                              <a:gd name="T0" fmla="+- 0 15920 13199"/>
                              <a:gd name="T1" fmla="*/ 15920 h 2721"/>
                              <a:gd name="T2" fmla="+- 0 13199 13199"/>
                              <a:gd name="T3" fmla="*/ 13199 h 2721"/>
                            </a:gdLst>
                            <a:ahLst/>
                            <a:cxnLst>
                              <a:cxn ang="0">
                                <a:pos x="0" y="T1"/>
                              </a:cxn>
                              <a:cxn ang="0">
                                <a:pos x="0" y="T3"/>
                              </a:cxn>
                            </a:cxnLst>
                            <a:rect l="0" t="0" r="r" b="b"/>
                            <a:pathLst>
                              <a:path h="2721">
                                <a:moveTo>
                                  <a:pt x="0" y="2721"/>
                                </a:moveTo>
                                <a:lnTo>
                                  <a:pt x="0" y="0"/>
                                </a:lnTo>
                              </a:path>
                            </a:pathLst>
                          </a:custGeom>
                          <a:noFill/>
                          <a:ln w="4594">
                            <a:solidFill>
                              <a:srgbClr val="CCCCCC"/>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A057DE" id="Group 3" o:spid="_x0000_s1026" style="position:absolute;margin-left:612.7pt;margin-top:659.95pt;width:.1pt;height:136.05pt;z-index:-251658240;mso-position-horizontal-relative:page;mso-position-vertical-relative:page" coordorigin="12254,13199" coordsize="2,2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">
                <v:shape id="Freeform 13" o:spid="_x0000_s1027" style="position:absolute;left:12254;top:13199;width:2;height:2721;visibility:visible;mso-wrap-style:square;v-text-anchor:top" coordsize="2,2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" path="m,2721l,e" filled="f" strokecolor="#ccc" strokeweight=".1276mm">
                  <v:path o:connecttype="custom" o:connectlocs="0,15920;0,13199" o:connectangles="0,0"/>
                </v:shape>
                <w10:wrap anchorx="page" anchory="page"/>
              </v:group>
            </w:pict>
          </mc:Fallback>
        </mc:AlternateContent>
      </w:r>
      <w:bookmarkEnd w:id="0"/>
    </w:p>
    <w:p w14:paraId="71599135" w14:textId="77777777" w:rsidR="00E53865" w:rsidRPr="008765C9" w:rsidRDefault="00E53865">
      <w:pPr>
        <w:ind w:left="0"/>
        <w:rPr>
          <w:rFonts w:asciiTheme="minorHAnsi" w:hAnsiTheme="minorHAnsi" w:cstheme="minorHAnsi"/>
          <w:b/>
          <w:sz w:val="22"/>
          <w:szCs w:val="22"/>
          <w:lang w:val="fr-CA"/>
        </w:rPr>
      </w:pPr>
      <w:r w:rsidRPr="008765C9">
        <w:rPr>
          <w:rFonts w:asciiTheme="minorHAnsi" w:hAnsiTheme="minorHAnsi" w:cstheme="minorHAnsi"/>
          <w:b/>
          <w:sz w:val="22"/>
          <w:szCs w:val="22"/>
          <w:lang w:val="fr-CA"/>
        </w:rPr>
        <w:br w:type="page"/>
      </w:r>
    </w:p>
    <w:p w14:paraId="204D3F98" w14:textId="4652CB99" w:rsidR="00E85F20" w:rsidRPr="008765C9" w:rsidRDefault="00E85F20" w:rsidP="004F660C">
      <w:pPr>
        <w:ind w:left="0"/>
        <w:jc w:val="center"/>
        <w:rPr>
          <w:rFonts w:asciiTheme="minorHAnsi" w:hAnsiTheme="minorHAnsi" w:cstheme="minorHAnsi"/>
          <w:b/>
          <w:sz w:val="22"/>
          <w:szCs w:val="22"/>
          <w:lang w:val="fr-CA"/>
        </w:rPr>
      </w:pPr>
      <w:r w:rsidRPr="008765C9">
        <w:rPr>
          <w:rFonts w:asciiTheme="minorHAnsi" w:hAnsiTheme="minorHAnsi" w:cstheme="minorHAnsi"/>
          <w:b/>
          <w:sz w:val="22"/>
          <w:szCs w:val="22"/>
          <w:lang w:val="fr-CA"/>
        </w:rPr>
        <w:lastRenderedPageBreak/>
        <w:t>CANDIDAT</w:t>
      </w:r>
      <w:r w:rsidR="00C02E07" w:rsidRPr="008765C9">
        <w:rPr>
          <w:rFonts w:asciiTheme="minorHAnsi" w:hAnsiTheme="minorHAnsi" w:cstheme="minorHAnsi"/>
          <w:b/>
          <w:sz w:val="22"/>
          <w:szCs w:val="22"/>
          <w:lang w:val="fr-CA"/>
        </w:rPr>
        <w:t>S</w:t>
      </w:r>
      <w:r w:rsidRPr="008765C9">
        <w:rPr>
          <w:rFonts w:asciiTheme="minorHAnsi" w:hAnsiTheme="minorHAnsi" w:cstheme="minorHAnsi"/>
          <w:b/>
          <w:sz w:val="22"/>
          <w:szCs w:val="22"/>
          <w:lang w:val="fr-CA"/>
        </w:rPr>
        <w:t xml:space="preserve"> </w:t>
      </w:r>
      <w:r w:rsidR="00784E08" w:rsidRPr="008765C9">
        <w:rPr>
          <w:rFonts w:asciiTheme="minorHAnsi" w:hAnsiTheme="minorHAnsi" w:cstheme="minorHAnsi"/>
          <w:b/>
          <w:sz w:val="22"/>
          <w:szCs w:val="22"/>
          <w:lang w:val="fr-CA"/>
        </w:rPr>
        <w:t>DANS LA CATÉGORIE DES MEMBRES</w:t>
      </w:r>
      <w:r w:rsidRPr="008765C9">
        <w:rPr>
          <w:rFonts w:asciiTheme="minorHAnsi" w:hAnsiTheme="minorHAnsi" w:cstheme="minorHAnsi"/>
          <w:b/>
          <w:sz w:val="22"/>
          <w:szCs w:val="22"/>
          <w:lang w:val="fr-CA"/>
        </w:rPr>
        <w:t xml:space="preserve"> </w:t>
      </w:r>
      <w:r w:rsidR="00E92A75" w:rsidRPr="008765C9">
        <w:rPr>
          <w:rFonts w:asciiTheme="minorHAnsi" w:hAnsiTheme="minorHAnsi" w:cstheme="minorHAnsi"/>
          <w:b/>
          <w:sz w:val="22"/>
          <w:szCs w:val="22"/>
          <w:lang w:val="fr-CA"/>
        </w:rPr>
        <w:t>MUNICIPA</w:t>
      </w:r>
      <w:r w:rsidR="00784E08" w:rsidRPr="008765C9">
        <w:rPr>
          <w:rFonts w:asciiTheme="minorHAnsi" w:hAnsiTheme="minorHAnsi" w:cstheme="minorHAnsi"/>
          <w:b/>
          <w:sz w:val="22"/>
          <w:szCs w:val="22"/>
          <w:lang w:val="fr-CA"/>
        </w:rPr>
        <w:t>UX</w:t>
      </w:r>
    </w:p>
    <w:p w14:paraId="4E8D7BAA" w14:textId="77777777" w:rsidR="00185A98" w:rsidRPr="008765C9" w:rsidRDefault="00185A98" w:rsidP="004F660C">
      <w:pPr>
        <w:ind w:left="0"/>
        <w:jc w:val="center"/>
        <w:rPr>
          <w:rFonts w:asciiTheme="minorHAnsi" w:hAnsiTheme="minorHAnsi" w:cstheme="minorHAnsi"/>
          <w:b/>
          <w:sz w:val="22"/>
          <w:szCs w:val="22"/>
          <w:lang w:val="fr-CA"/>
        </w:rPr>
      </w:pPr>
    </w:p>
    <w:p w14:paraId="5C662271" w14:textId="77777777" w:rsidR="00F73DEF" w:rsidRPr="008765C9" w:rsidRDefault="00F73DEF" w:rsidP="00F73DEF">
      <w:pPr>
        <w:keepNext/>
        <w:ind w:left="0"/>
        <w:rPr>
          <w:rFonts w:asciiTheme="minorHAnsi" w:hAnsiTheme="minorHAnsi" w:cstheme="minorHAnsi"/>
          <w:b/>
          <w:i/>
          <w:sz w:val="22"/>
          <w:szCs w:val="22"/>
          <w:lang w:val="fr-CA"/>
        </w:rPr>
      </w:pPr>
      <w:r w:rsidRPr="008765C9">
        <w:rPr>
          <w:rFonts w:asciiTheme="minorHAnsi" w:hAnsiTheme="minorHAnsi" w:cstheme="minorHAnsi"/>
          <w:b/>
          <w:i/>
          <w:sz w:val="22"/>
          <w:szCs w:val="22"/>
          <w:lang w:val="fr-CA"/>
        </w:rPr>
        <w:t>Barbara Gray, directrice Générale, services de Transport, Ville de Toronto</w:t>
      </w:r>
    </w:p>
    <w:p w14:paraId="5544414F" w14:textId="77777777" w:rsidR="00F73DEF" w:rsidRPr="008765C9" w:rsidRDefault="00F73DEF" w:rsidP="00F73DEF">
      <w:pPr>
        <w:ind w:left="0"/>
        <w:rPr>
          <w:rFonts w:asciiTheme="minorHAnsi" w:hAnsiTheme="minorHAnsi" w:cstheme="minorHAnsi"/>
          <w:color w:val="1A1A1A"/>
          <w:sz w:val="22"/>
          <w:szCs w:val="22"/>
          <w:lang w:val="fr-CA" w:eastAsia="en-CA"/>
        </w:rPr>
      </w:pPr>
      <w:r w:rsidRPr="008765C9">
        <w:rPr>
          <w:rFonts w:asciiTheme="minorHAnsi" w:hAnsiTheme="minorHAnsi" w:cstheme="minorHAnsi"/>
          <w:color w:val="1A1A1A"/>
          <w:sz w:val="22"/>
          <w:szCs w:val="22"/>
          <w:lang w:val="fr-CA" w:eastAsia="en-CA"/>
        </w:rPr>
        <w:t xml:space="preserve">Barbara Gray est la première femme à diriger les services de Transport de la Ville de Toronto.  Elle est grandement motivée par son engagement en faveur de l'innovation, de l'équité et du leadership. Depuis son entrée en fonction dans l’administration municipale de Toronto à la fin de 2016, elle a mené avec succès son équipe dans la réalisation d’initiatives de réaménagement de quartiers par le biais d’investissements dans les rues complètes, par l’amélioration de la qualité des services offerts, par la modernisation des plans de gestion de la circulation et de la congestion avec un accent sur la sécurité de tous les usagers de la route et par la refonte des programmes de prestation des services hivernaux. Barbara Gray est également la commanditaire exécutive principale du Toronto Network of </w:t>
      </w:r>
      <w:proofErr w:type="spellStart"/>
      <w:r w:rsidRPr="008765C9">
        <w:rPr>
          <w:rFonts w:asciiTheme="minorHAnsi" w:hAnsiTheme="minorHAnsi" w:cstheme="minorHAnsi"/>
          <w:color w:val="1A1A1A"/>
          <w:sz w:val="22"/>
          <w:szCs w:val="22"/>
          <w:lang w:val="fr-CA" w:eastAsia="en-CA"/>
        </w:rPr>
        <w:t>Women</w:t>
      </w:r>
      <w:proofErr w:type="spellEnd"/>
      <w:r w:rsidRPr="008765C9">
        <w:rPr>
          <w:rFonts w:asciiTheme="minorHAnsi" w:hAnsiTheme="minorHAnsi" w:cstheme="minorHAnsi"/>
          <w:color w:val="1A1A1A"/>
          <w:sz w:val="22"/>
          <w:szCs w:val="22"/>
          <w:lang w:val="fr-CA" w:eastAsia="en-CA"/>
        </w:rPr>
        <w:t xml:space="preserve"> (</w:t>
      </w:r>
      <w:proofErr w:type="spellStart"/>
      <w:r w:rsidRPr="008765C9">
        <w:rPr>
          <w:rFonts w:asciiTheme="minorHAnsi" w:hAnsiTheme="minorHAnsi" w:cstheme="minorHAnsi"/>
          <w:color w:val="1A1A1A"/>
          <w:sz w:val="22"/>
          <w:szCs w:val="22"/>
          <w:lang w:val="fr-CA" w:eastAsia="en-CA"/>
        </w:rPr>
        <w:t>TOnow</w:t>
      </w:r>
      <w:proofErr w:type="spellEnd"/>
      <w:r w:rsidRPr="008765C9">
        <w:rPr>
          <w:rFonts w:asciiTheme="minorHAnsi" w:hAnsiTheme="minorHAnsi" w:cstheme="minorHAnsi"/>
          <w:color w:val="1A1A1A"/>
          <w:sz w:val="22"/>
          <w:szCs w:val="22"/>
          <w:lang w:val="fr-CA" w:eastAsia="en-CA"/>
        </w:rPr>
        <w:t>), qui a pour mandat d’inspirer et encadrer ses quelque 2 000 membres dans leur perfectionnement professionnel par le biais de programmes de mentorat et d’engagement.</w:t>
      </w:r>
    </w:p>
    <w:p w14:paraId="368A61FF" w14:textId="77777777" w:rsidR="00F73DEF" w:rsidRPr="008765C9" w:rsidRDefault="00F73DEF" w:rsidP="00F73DEF">
      <w:pPr>
        <w:ind w:left="0"/>
        <w:rPr>
          <w:rFonts w:asciiTheme="minorHAnsi" w:hAnsiTheme="minorHAnsi" w:cstheme="minorHAnsi"/>
          <w:color w:val="1A1A1A"/>
          <w:sz w:val="22"/>
          <w:szCs w:val="22"/>
          <w:lang w:val="fr-CA" w:eastAsia="en-CA"/>
        </w:rPr>
      </w:pPr>
    </w:p>
    <w:p w14:paraId="75DE357F" w14:textId="77777777" w:rsidR="00F73DEF" w:rsidRPr="008765C9" w:rsidRDefault="00F73DEF" w:rsidP="00F73DEF">
      <w:pPr>
        <w:ind w:left="0"/>
        <w:rPr>
          <w:rFonts w:asciiTheme="minorHAnsi" w:hAnsiTheme="minorHAnsi" w:cstheme="minorHAnsi"/>
          <w:color w:val="1A1A1A"/>
          <w:sz w:val="22"/>
          <w:szCs w:val="22"/>
          <w:lang w:val="fr-CA" w:eastAsia="en-CA"/>
        </w:rPr>
      </w:pPr>
      <w:r w:rsidRPr="008765C9">
        <w:rPr>
          <w:rFonts w:asciiTheme="minorHAnsi" w:hAnsiTheme="minorHAnsi" w:cstheme="minorHAnsi"/>
          <w:color w:val="1A1A1A"/>
          <w:sz w:val="22"/>
          <w:szCs w:val="22"/>
          <w:lang w:val="fr-CA" w:eastAsia="en-CA"/>
        </w:rPr>
        <w:t>Avant de se joindre à l’équipe de la Ville de Toronto, Barbara a occupé de nombreux postes de direction au sein de l’administration des Transports de la Ville de Seattle. Elle est particulièrement fière de ses efforts de concertation avec les élus et les dirigeants du secteur public visant à rehausser le soutien à l'équité, à la diversité et à l'inclusion au sein de l’administration municipale.</w:t>
      </w:r>
    </w:p>
    <w:p w14:paraId="5D6422FD" w14:textId="77777777" w:rsidR="00F73DEF" w:rsidRPr="008765C9" w:rsidRDefault="00F73DEF" w:rsidP="004041FA">
      <w:pPr>
        <w:ind w:left="0"/>
        <w:rPr>
          <w:rFonts w:asciiTheme="minorHAnsi" w:hAnsiTheme="minorHAnsi" w:cstheme="minorHAnsi"/>
          <w:b/>
          <w:i/>
          <w:sz w:val="22"/>
          <w:szCs w:val="22"/>
          <w:lang w:val="fr-CA"/>
        </w:rPr>
      </w:pPr>
    </w:p>
    <w:p w14:paraId="24CE139C" w14:textId="659F2670" w:rsidR="00C02E07" w:rsidRPr="008765C9" w:rsidRDefault="001B752F" w:rsidP="008D226D">
      <w:pPr>
        <w:spacing w:before="120"/>
        <w:ind w:left="0"/>
        <w:rPr>
          <w:rFonts w:asciiTheme="minorHAnsi" w:hAnsiTheme="minorHAnsi" w:cstheme="minorHAnsi"/>
          <w:b/>
          <w:i/>
          <w:sz w:val="22"/>
          <w:szCs w:val="22"/>
          <w:lang w:val="fr-CA"/>
        </w:rPr>
      </w:pPr>
      <w:r w:rsidRPr="008765C9">
        <w:rPr>
          <w:rFonts w:asciiTheme="minorHAnsi" w:hAnsiTheme="minorHAnsi" w:cstheme="minorHAnsi"/>
          <w:b/>
          <w:i/>
          <w:sz w:val="22"/>
          <w:szCs w:val="22"/>
          <w:lang w:val="fr-CA"/>
        </w:rPr>
        <w:t>Lucas Pitts, directeur général, Travaux publics, municipalité régionale d’Halifax</w:t>
      </w:r>
    </w:p>
    <w:p w14:paraId="10D2FBE6" w14:textId="77777777" w:rsidR="00FD4057" w:rsidRPr="008765C9" w:rsidRDefault="001B752F" w:rsidP="00FD4057">
      <w:pPr>
        <w:ind w:left="0"/>
        <w:rPr>
          <w:rFonts w:asciiTheme="minorHAnsi" w:hAnsiTheme="minorHAnsi" w:cstheme="minorHAnsi"/>
          <w:bCs/>
          <w:iCs/>
          <w:sz w:val="22"/>
          <w:szCs w:val="22"/>
          <w:lang w:val="fr-CA"/>
        </w:rPr>
      </w:pPr>
      <w:r w:rsidRPr="008765C9">
        <w:rPr>
          <w:rFonts w:asciiTheme="minorHAnsi" w:hAnsiTheme="minorHAnsi" w:cstheme="minorHAnsi"/>
          <w:bCs/>
          <w:iCs/>
          <w:sz w:val="22"/>
          <w:szCs w:val="22"/>
          <w:lang w:val="fr-CA"/>
        </w:rPr>
        <w:t>Lucas Pitts est directeur général des Travaux publics à la municipalité régionale d’Halifax.  Auparavant, il a travaillé comme directeur des politiques et de la planification à Metro Vancouver.  Originaire du nord de l'Ontario, il est titulaire de diplômes de maîtrise en ingénierie (Université Western), en administration publique (Université de Victoria) et en administration des affaires (Université Carleton). De plus, il a travaillé comme ingénieur municipal dans plusieurs villes canadiennes au cours des 25 dernières années</w:t>
      </w:r>
      <w:r w:rsidR="00FD4057" w:rsidRPr="008765C9">
        <w:rPr>
          <w:rFonts w:asciiTheme="minorHAnsi" w:hAnsiTheme="minorHAnsi" w:cstheme="minorHAnsi"/>
          <w:bCs/>
          <w:iCs/>
          <w:sz w:val="22"/>
          <w:szCs w:val="22"/>
          <w:lang w:val="fr-CA"/>
        </w:rPr>
        <w:t xml:space="preserve">. </w:t>
      </w:r>
    </w:p>
    <w:p w14:paraId="09167130" w14:textId="77777777" w:rsidR="001C4F7A" w:rsidRPr="008765C9" w:rsidRDefault="001C4F7A" w:rsidP="004041FA">
      <w:pPr>
        <w:ind w:left="0"/>
        <w:rPr>
          <w:rFonts w:asciiTheme="minorHAnsi" w:hAnsiTheme="minorHAnsi" w:cstheme="minorHAnsi"/>
          <w:b/>
          <w:i/>
          <w:sz w:val="22"/>
          <w:szCs w:val="22"/>
          <w:lang w:val="fr-CA"/>
        </w:rPr>
      </w:pPr>
    </w:p>
    <w:p w14:paraId="4E09F080" w14:textId="77777777" w:rsidR="004F72E5" w:rsidRPr="008765C9" w:rsidRDefault="004F72E5" w:rsidP="004F72E5">
      <w:pPr>
        <w:ind w:left="0"/>
        <w:jc w:val="center"/>
        <w:rPr>
          <w:rFonts w:asciiTheme="minorHAnsi" w:hAnsiTheme="minorHAnsi" w:cstheme="minorHAnsi"/>
          <w:color w:val="1A1A1A"/>
          <w:sz w:val="22"/>
          <w:szCs w:val="22"/>
          <w:lang w:val="fr-CA" w:eastAsia="en-CA"/>
        </w:rPr>
      </w:pPr>
    </w:p>
    <w:p w14:paraId="6E5C42C0" w14:textId="77777777" w:rsidR="00CB2DC9" w:rsidRPr="008765C9" w:rsidRDefault="00CB2DC9" w:rsidP="00EA173D">
      <w:pPr>
        <w:ind w:left="0"/>
        <w:jc w:val="center"/>
        <w:rPr>
          <w:rFonts w:asciiTheme="minorHAnsi" w:hAnsiTheme="minorHAnsi" w:cstheme="minorHAnsi"/>
          <w:b/>
          <w:sz w:val="22"/>
          <w:szCs w:val="22"/>
          <w:lang w:val="fr-CA"/>
        </w:rPr>
      </w:pPr>
    </w:p>
    <w:p w14:paraId="6479C14D" w14:textId="77777777" w:rsidR="004F660C" w:rsidRPr="008765C9" w:rsidRDefault="00784E08" w:rsidP="00EA173D">
      <w:pPr>
        <w:ind w:left="0"/>
        <w:jc w:val="center"/>
        <w:rPr>
          <w:rFonts w:asciiTheme="minorHAnsi" w:hAnsiTheme="minorHAnsi" w:cstheme="minorHAnsi"/>
          <w:b/>
          <w:sz w:val="22"/>
          <w:szCs w:val="22"/>
          <w:lang w:val="fr-CA"/>
        </w:rPr>
      </w:pPr>
      <w:r w:rsidRPr="008765C9">
        <w:rPr>
          <w:rFonts w:asciiTheme="minorHAnsi" w:hAnsiTheme="minorHAnsi" w:cstheme="minorHAnsi"/>
          <w:b/>
          <w:sz w:val="22"/>
          <w:szCs w:val="22"/>
          <w:lang w:val="fr-CA"/>
        </w:rPr>
        <w:t>CANDIDATS DANS LA CATÉGORIE DES MEMBRES À TITRE INDIVIDUEL</w:t>
      </w:r>
    </w:p>
    <w:p w14:paraId="2DF98310" w14:textId="77777777" w:rsidR="004F660C" w:rsidRPr="008765C9" w:rsidRDefault="004F660C" w:rsidP="004F660C">
      <w:pPr>
        <w:ind w:left="0"/>
        <w:jc w:val="center"/>
        <w:rPr>
          <w:rFonts w:asciiTheme="minorHAnsi" w:hAnsiTheme="minorHAnsi" w:cstheme="minorHAnsi"/>
          <w:b/>
          <w:sz w:val="22"/>
          <w:szCs w:val="22"/>
          <w:lang w:val="fr-CA"/>
        </w:rPr>
      </w:pPr>
    </w:p>
    <w:p w14:paraId="5825B95A" w14:textId="77777777" w:rsidR="001C4F7A" w:rsidRPr="008765C9" w:rsidRDefault="00E90D15" w:rsidP="00024639">
      <w:pPr>
        <w:pStyle w:val="NormalWeb"/>
        <w:spacing w:before="0" w:beforeAutospacing="0" w:after="0" w:afterAutospacing="0"/>
        <w:jc w:val="both"/>
        <w:rPr>
          <w:rFonts w:asciiTheme="minorHAnsi" w:hAnsiTheme="minorHAnsi" w:cstheme="minorHAnsi"/>
          <w:b/>
          <w:i/>
          <w:sz w:val="22"/>
          <w:szCs w:val="22"/>
          <w:lang w:val="fr-CA"/>
        </w:rPr>
      </w:pPr>
      <w:r w:rsidRPr="008765C9">
        <w:rPr>
          <w:rFonts w:asciiTheme="minorHAnsi" w:hAnsiTheme="minorHAnsi" w:cstheme="minorHAnsi"/>
          <w:b/>
          <w:i/>
          <w:sz w:val="22"/>
          <w:szCs w:val="22"/>
          <w:lang w:val="fr-CA"/>
        </w:rPr>
        <w:t>Martin Jobke</w:t>
      </w:r>
      <w:r w:rsidR="005D6DCC" w:rsidRPr="008765C9">
        <w:rPr>
          <w:rFonts w:asciiTheme="minorHAnsi" w:hAnsiTheme="minorHAnsi" w:cstheme="minorHAnsi"/>
          <w:b/>
          <w:i/>
          <w:sz w:val="22"/>
          <w:szCs w:val="22"/>
          <w:lang w:val="fr-CA"/>
        </w:rPr>
        <w:t xml:space="preserve">, </w:t>
      </w:r>
      <w:r w:rsidR="001B752F" w:rsidRPr="008765C9">
        <w:rPr>
          <w:rFonts w:asciiTheme="minorHAnsi" w:hAnsiTheme="minorHAnsi" w:cstheme="minorHAnsi"/>
          <w:b/>
          <w:i/>
          <w:sz w:val="22"/>
          <w:szCs w:val="22"/>
          <w:lang w:val="fr-CA"/>
        </w:rPr>
        <w:t>pré</w:t>
      </w:r>
      <w:r w:rsidR="00DA618D" w:rsidRPr="008765C9">
        <w:rPr>
          <w:rFonts w:asciiTheme="minorHAnsi" w:hAnsiTheme="minorHAnsi" w:cstheme="minorHAnsi"/>
          <w:b/>
          <w:i/>
          <w:sz w:val="22"/>
          <w:szCs w:val="22"/>
          <w:lang w:val="fr-CA"/>
        </w:rPr>
        <w:t xml:space="preserve">sident </w:t>
      </w:r>
      <w:r w:rsidR="001B752F" w:rsidRPr="008765C9">
        <w:rPr>
          <w:rFonts w:asciiTheme="minorHAnsi" w:hAnsiTheme="minorHAnsi" w:cstheme="minorHAnsi"/>
          <w:b/>
          <w:i/>
          <w:sz w:val="22"/>
          <w:szCs w:val="22"/>
          <w:lang w:val="fr-CA"/>
        </w:rPr>
        <w:t>et chef de la direction</w:t>
      </w:r>
      <w:r w:rsidR="001C4F7A" w:rsidRPr="008765C9">
        <w:rPr>
          <w:rFonts w:asciiTheme="minorHAnsi" w:hAnsiTheme="minorHAnsi" w:cstheme="minorHAnsi"/>
          <w:b/>
          <w:i/>
          <w:sz w:val="22"/>
          <w:szCs w:val="22"/>
          <w:lang w:val="fr-CA"/>
        </w:rPr>
        <w:t xml:space="preserve">, </w:t>
      </w:r>
      <w:r w:rsidRPr="008765C9">
        <w:rPr>
          <w:rFonts w:asciiTheme="minorHAnsi" w:hAnsiTheme="minorHAnsi" w:cstheme="minorHAnsi"/>
          <w:b/>
          <w:i/>
          <w:sz w:val="22"/>
          <w:szCs w:val="22"/>
          <w:lang w:val="fr-CA"/>
        </w:rPr>
        <w:t xml:space="preserve">Associated Engineering </w:t>
      </w:r>
    </w:p>
    <w:p w14:paraId="3A44A8E8" w14:textId="0DEE9AD4" w:rsidR="001B752F" w:rsidRPr="008765C9" w:rsidRDefault="001B752F" w:rsidP="001B752F">
      <w:pPr>
        <w:ind w:left="0"/>
        <w:rPr>
          <w:rFonts w:asciiTheme="minorHAnsi" w:hAnsiTheme="minorHAnsi" w:cstheme="minorHAnsi"/>
          <w:bCs/>
          <w:iCs/>
          <w:sz w:val="22"/>
          <w:szCs w:val="22"/>
          <w:lang w:val="fr-CA"/>
        </w:rPr>
      </w:pPr>
      <w:r w:rsidRPr="008765C9">
        <w:rPr>
          <w:rFonts w:asciiTheme="minorHAnsi" w:hAnsiTheme="minorHAnsi" w:cstheme="minorHAnsi"/>
          <w:bCs/>
          <w:iCs/>
          <w:sz w:val="22"/>
          <w:szCs w:val="22"/>
          <w:lang w:val="fr-CA"/>
        </w:rPr>
        <w:t>En sa qualité de pr</w:t>
      </w:r>
      <w:r w:rsidR="00BC695B" w:rsidRPr="008765C9">
        <w:rPr>
          <w:rFonts w:asciiTheme="minorHAnsi" w:hAnsiTheme="minorHAnsi" w:cstheme="minorHAnsi"/>
          <w:bCs/>
          <w:iCs/>
          <w:sz w:val="22"/>
          <w:szCs w:val="22"/>
          <w:lang w:val="fr-CA"/>
        </w:rPr>
        <w:t>é</w:t>
      </w:r>
      <w:r w:rsidRPr="008765C9">
        <w:rPr>
          <w:rFonts w:asciiTheme="minorHAnsi" w:hAnsiTheme="minorHAnsi" w:cstheme="minorHAnsi"/>
          <w:bCs/>
          <w:iCs/>
          <w:sz w:val="22"/>
          <w:szCs w:val="22"/>
          <w:lang w:val="fr-CA"/>
        </w:rPr>
        <w:t>sident et chef de la direction, Martin Jobke est responsable de la direction générale, de l'orientation et de la gestion des op</w:t>
      </w:r>
      <w:r w:rsidR="00AF0113" w:rsidRPr="008765C9">
        <w:rPr>
          <w:rFonts w:asciiTheme="minorHAnsi" w:hAnsiTheme="minorHAnsi" w:cstheme="minorHAnsi"/>
          <w:bCs/>
          <w:iCs/>
          <w:sz w:val="22"/>
          <w:szCs w:val="22"/>
          <w:lang w:val="fr-CA"/>
        </w:rPr>
        <w:t>é</w:t>
      </w:r>
      <w:r w:rsidRPr="008765C9">
        <w:rPr>
          <w:rFonts w:asciiTheme="minorHAnsi" w:hAnsiTheme="minorHAnsi" w:cstheme="minorHAnsi"/>
          <w:bCs/>
          <w:iCs/>
          <w:sz w:val="22"/>
          <w:szCs w:val="22"/>
          <w:lang w:val="fr-CA"/>
        </w:rPr>
        <w:t>rations du cabinet d’ingénieurs-conseils Associated Engineering d'Associated Engineering, une entreprise fièrement canadienne, détenue par ses employés et dont l'histoire remonte à 1946.</w:t>
      </w:r>
    </w:p>
    <w:p w14:paraId="7710A5BE" w14:textId="77777777" w:rsidR="001B752F" w:rsidRPr="008765C9" w:rsidRDefault="001B752F" w:rsidP="001B752F">
      <w:pPr>
        <w:ind w:left="0"/>
        <w:rPr>
          <w:rFonts w:asciiTheme="minorHAnsi" w:hAnsiTheme="minorHAnsi" w:cstheme="minorHAnsi"/>
          <w:bCs/>
          <w:iCs/>
          <w:sz w:val="22"/>
          <w:szCs w:val="22"/>
          <w:lang w:val="fr-CA"/>
        </w:rPr>
      </w:pPr>
    </w:p>
    <w:p w14:paraId="54B36594" w14:textId="77777777" w:rsidR="001B752F" w:rsidRPr="008765C9" w:rsidRDefault="001B752F" w:rsidP="001B752F">
      <w:pPr>
        <w:ind w:left="0"/>
        <w:rPr>
          <w:rFonts w:asciiTheme="minorHAnsi" w:hAnsiTheme="minorHAnsi" w:cstheme="minorHAnsi"/>
          <w:bCs/>
          <w:iCs/>
          <w:sz w:val="22"/>
          <w:szCs w:val="22"/>
          <w:lang w:val="fr-CA"/>
        </w:rPr>
      </w:pPr>
      <w:r w:rsidRPr="008765C9">
        <w:rPr>
          <w:rFonts w:asciiTheme="minorHAnsi" w:hAnsiTheme="minorHAnsi" w:cstheme="minorHAnsi"/>
          <w:bCs/>
          <w:iCs/>
          <w:sz w:val="22"/>
          <w:szCs w:val="22"/>
          <w:lang w:val="fr-CA"/>
        </w:rPr>
        <w:t xml:space="preserve">Il compte 41 années d'expérience dans la conception et la supervision d'une variété de projets civils, industriels et municipaux. Il a occupé des fonctions techniques et de gestion de projet dans le cadre de projets de ponts et de transports nationaux et internationaux. Il possède également une grande expérience des sociétés professionnelles, notamment au sein de l’Association des ingénieurs et des géoscientifiques de la Colombie-Britannique et de l'Association des ingénieurs et géoscientifiques de l'Alberta, et il a été directeur de l'Association des sociétés d'ingénieurs-conseils de la Colombie-Britannique. </w:t>
      </w:r>
    </w:p>
    <w:p w14:paraId="014CCCD7" w14:textId="77777777" w:rsidR="001B752F" w:rsidRPr="008765C9" w:rsidRDefault="001B752F" w:rsidP="001B752F">
      <w:pPr>
        <w:ind w:left="0"/>
        <w:rPr>
          <w:rFonts w:asciiTheme="minorHAnsi" w:hAnsiTheme="minorHAnsi" w:cstheme="minorHAnsi"/>
          <w:bCs/>
          <w:iCs/>
          <w:sz w:val="22"/>
          <w:szCs w:val="22"/>
          <w:lang w:val="fr-CA"/>
        </w:rPr>
      </w:pPr>
    </w:p>
    <w:p w14:paraId="7A5B010F" w14:textId="77777777" w:rsidR="001B752F" w:rsidRPr="008765C9" w:rsidRDefault="001B752F" w:rsidP="001B752F">
      <w:pPr>
        <w:ind w:left="0"/>
        <w:rPr>
          <w:rFonts w:asciiTheme="minorHAnsi" w:hAnsiTheme="minorHAnsi" w:cstheme="minorHAnsi"/>
          <w:bCs/>
          <w:iCs/>
          <w:sz w:val="22"/>
          <w:szCs w:val="22"/>
          <w:lang w:val="fr-CA"/>
        </w:rPr>
      </w:pPr>
      <w:r w:rsidRPr="008765C9">
        <w:rPr>
          <w:rFonts w:asciiTheme="minorHAnsi" w:hAnsiTheme="minorHAnsi" w:cstheme="minorHAnsi"/>
          <w:bCs/>
          <w:iCs/>
          <w:sz w:val="22"/>
          <w:szCs w:val="22"/>
          <w:lang w:val="fr-CA"/>
        </w:rPr>
        <w:t>Martin Jobke est titulaire d'un</w:t>
      </w:r>
      <w:r w:rsidR="00AF0113" w:rsidRPr="008765C9">
        <w:rPr>
          <w:rFonts w:asciiTheme="minorHAnsi" w:hAnsiTheme="minorHAnsi" w:cstheme="minorHAnsi"/>
          <w:bCs/>
          <w:iCs/>
          <w:sz w:val="22"/>
          <w:szCs w:val="22"/>
          <w:lang w:val="fr-CA"/>
        </w:rPr>
        <w:t xml:space="preserve"> diplôme d’études de premier cycle en </w:t>
      </w:r>
      <w:r w:rsidRPr="008765C9">
        <w:rPr>
          <w:rFonts w:asciiTheme="minorHAnsi" w:hAnsiTheme="minorHAnsi" w:cstheme="minorHAnsi"/>
          <w:bCs/>
          <w:iCs/>
          <w:sz w:val="22"/>
          <w:szCs w:val="22"/>
          <w:lang w:val="fr-CA"/>
        </w:rPr>
        <w:t xml:space="preserve">génie civil de l'Université de la Colombie-Britannique ainsi que d'un certificat de programme </w:t>
      </w:r>
      <w:r w:rsidR="00AF0113" w:rsidRPr="008765C9">
        <w:rPr>
          <w:rFonts w:asciiTheme="minorHAnsi" w:hAnsiTheme="minorHAnsi" w:cstheme="minorHAnsi"/>
          <w:bCs/>
          <w:iCs/>
          <w:sz w:val="22"/>
          <w:szCs w:val="22"/>
          <w:lang w:val="fr-CA"/>
        </w:rPr>
        <w:t xml:space="preserve">de formation des cadres supérieurs </w:t>
      </w:r>
      <w:r w:rsidRPr="008765C9">
        <w:rPr>
          <w:rFonts w:asciiTheme="minorHAnsi" w:hAnsiTheme="minorHAnsi" w:cstheme="minorHAnsi"/>
          <w:bCs/>
          <w:iCs/>
          <w:sz w:val="22"/>
          <w:szCs w:val="22"/>
          <w:lang w:val="fr-CA"/>
        </w:rPr>
        <w:t>de l'Université Queen's</w:t>
      </w:r>
      <w:r w:rsidR="00AF0113" w:rsidRPr="008765C9">
        <w:rPr>
          <w:rFonts w:asciiTheme="minorHAnsi" w:hAnsiTheme="minorHAnsi" w:cstheme="minorHAnsi"/>
          <w:bCs/>
          <w:iCs/>
          <w:sz w:val="22"/>
          <w:szCs w:val="22"/>
          <w:lang w:val="fr-CA"/>
        </w:rPr>
        <w:t>.</w:t>
      </w:r>
    </w:p>
    <w:p w14:paraId="161408B4" w14:textId="77777777" w:rsidR="00D719DD" w:rsidRPr="008765C9" w:rsidRDefault="00D719DD" w:rsidP="00DA618D">
      <w:pPr>
        <w:ind w:left="0"/>
        <w:rPr>
          <w:rFonts w:asciiTheme="minorHAnsi" w:hAnsiTheme="minorHAnsi" w:cstheme="minorHAnsi"/>
          <w:bCs/>
          <w:iCs/>
          <w:sz w:val="22"/>
          <w:szCs w:val="22"/>
          <w:lang w:val="fr-CA"/>
        </w:rPr>
      </w:pPr>
    </w:p>
    <w:p w14:paraId="332390FD" w14:textId="77777777" w:rsidR="00C02E07" w:rsidRPr="008765C9" w:rsidRDefault="00FE4416" w:rsidP="008D226D">
      <w:pPr>
        <w:autoSpaceDE w:val="0"/>
        <w:autoSpaceDN w:val="0"/>
        <w:adjustRightInd w:val="0"/>
        <w:spacing w:before="120"/>
        <w:ind w:left="0"/>
        <w:rPr>
          <w:rFonts w:asciiTheme="minorHAnsi" w:hAnsiTheme="minorHAnsi" w:cstheme="minorHAnsi"/>
          <w:b/>
          <w:i/>
          <w:sz w:val="22"/>
          <w:szCs w:val="22"/>
          <w:lang w:val="fr-CA"/>
        </w:rPr>
      </w:pPr>
      <w:bookmarkStart w:id="2" w:name="_Hlk200544161"/>
      <w:r w:rsidRPr="008765C9">
        <w:rPr>
          <w:rFonts w:asciiTheme="minorHAnsi" w:hAnsiTheme="minorHAnsi" w:cstheme="minorHAnsi"/>
          <w:b/>
          <w:i/>
          <w:sz w:val="22"/>
          <w:szCs w:val="22"/>
          <w:lang w:val="fr-CA"/>
        </w:rPr>
        <w:t xml:space="preserve">Patrick Puccini, </w:t>
      </w:r>
      <w:r w:rsidRPr="008765C9">
        <w:rPr>
          <w:rFonts w:asciiTheme="minorHAnsi" w:hAnsiTheme="minorHAnsi" w:cstheme="minorHAnsi"/>
          <w:b/>
          <w:i/>
          <w:sz w:val="22"/>
          <w:szCs w:val="22"/>
          <w:lang w:val="fr-CA" w:eastAsia="en-CA"/>
        </w:rPr>
        <w:t xml:space="preserve">vice-président et directeur des Opérations – Centre et Ouest du Canada, </w:t>
      </w:r>
      <w:r w:rsidRPr="008765C9">
        <w:rPr>
          <w:rFonts w:asciiTheme="minorHAnsi" w:hAnsiTheme="minorHAnsi" w:cstheme="minorHAnsi"/>
          <w:b/>
          <w:i/>
          <w:sz w:val="22"/>
          <w:szCs w:val="22"/>
          <w:lang w:val="fr-CA"/>
        </w:rPr>
        <w:t>AECOM</w:t>
      </w:r>
    </w:p>
    <w:p w14:paraId="767E13D2" w14:textId="77777777" w:rsidR="00024639" w:rsidRPr="008765C9" w:rsidRDefault="00FE4416" w:rsidP="004041FA">
      <w:pPr>
        <w:autoSpaceDE w:val="0"/>
        <w:autoSpaceDN w:val="0"/>
        <w:adjustRightInd w:val="0"/>
        <w:ind w:left="0"/>
        <w:rPr>
          <w:rFonts w:asciiTheme="minorHAnsi" w:hAnsiTheme="minorHAnsi" w:cstheme="minorHAnsi"/>
          <w:sz w:val="22"/>
          <w:szCs w:val="22"/>
          <w:lang w:val="fr-CA" w:eastAsia="en-CA"/>
        </w:rPr>
      </w:pPr>
      <w:r w:rsidRPr="008765C9">
        <w:rPr>
          <w:rFonts w:asciiTheme="minorHAnsi" w:hAnsiTheme="minorHAnsi" w:cstheme="minorHAnsi"/>
          <w:sz w:val="22"/>
          <w:szCs w:val="22"/>
          <w:lang w:val="fr-CA" w:eastAsia="en-CA"/>
        </w:rPr>
        <w:t xml:space="preserve">Patrick Puccini est à l’emploi de la société AECOM depuis 1997, où il a fait ses débuts à titre d'ingénieur des ouvrages d’art. Au cours de ses cinq premières années, Patrick a fait partie intégrante d’équipes de </w:t>
      </w:r>
      <w:r w:rsidRPr="008765C9">
        <w:rPr>
          <w:rFonts w:asciiTheme="minorHAnsi" w:hAnsiTheme="minorHAnsi" w:cstheme="minorHAnsi"/>
          <w:sz w:val="22"/>
          <w:szCs w:val="22"/>
          <w:lang w:val="fr-CA" w:eastAsia="en-CA"/>
        </w:rPr>
        <w:lastRenderedPageBreak/>
        <w:t>conception des ponts neufs et de remplacement, de même que des projets de réhabilitation d’ouvrages d’art à travers le réseau routier provincial de l’Ontario</w:t>
      </w:r>
      <w:r w:rsidR="00024639" w:rsidRPr="008765C9">
        <w:rPr>
          <w:rFonts w:asciiTheme="minorHAnsi" w:hAnsiTheme="minorHAnsi" w:cstheme="minorHAnsi"/>
          <w:sz w:val="22"/>
          <w:szCs w:val="22"/>
          <w:lang w:val="fr-CA" w:eastAsia="en-CA"/>
        </w:rPr>
        <w:t>.</w:t>
      </w:r>
    </w:p>
    <w:p w14:paraId="5DCB5E4B" w14:textId="77777777" w:rsidR="00024639" w:rsidRPr="008765C9" w:rsidRDefault="00024639" w:rsidP="004041FA">
      <w:pPr>
        <w:autoSpaceDE w:val="0"/>
        <w:autoSpaceDN w:val="0"/>
        <w:adjustRightInd w:val="0"/>
        <w:ind w:left="0"/>
        <w:rPr>
          <w:rFonts w:asciiTheme="minorHAnsi" w:hAnsiTheme="minorHAnsi" w:cstheme="minorHAnsi"/>
          <w:sz w:val="22"/>
          <w:szCs w:val="22"/>
          <w:lang w:val="fr-CA" w:eastAsia="en-CA"/>
        </w:rPr>
      </w:pPr>
    </w:p>
    <w:p w14:paraId="5DED3897" w14:textId="77777777" w:rsidR="00024639" w:rsidRPr="008765C9" w:rsidRDefault="00FE4416" w:rsidP="004041FA">
      <w:pPr>
        <w:autoSpaceDE w:val="0"/>
        <w:autoSpaceDN w:val="0"/>
        <w:adjustRightInd w:val="0"/>
        <w:ind w:left="0"/>
        <w:rPr>
          <w:rFonts w:asciiTheme="minorHAnsi" w:hAnsiTheme="minorHAnsi" w:cstheme="minorHAnsi"/>
          <w:sz w:val="22"/>
          <w:szCs w:val="22"/>
          <w:lang w:val="fr-CA" w:eastAsia="en-CA"/>
        </w:rPr>
      </w:pPr>
      <w:r w:rsidRPr="008765C9">
        <w:rPr>
          <w:rFonts w:asciiTheme="minorHAnsi" w:hAnsiTheme="minorHAnsi" w:cstheme="minorHAnsi"/>
          <w:sz w:val="22"/>
          <w:szCs w:val="22"/>
          <w:lang w:val="fr-CA" w:eastAsia="en-CA"/>
        </w:rPr>
        <w:t>En 2002, il est passé au groupe de planification des transports, ou il a eu l’occasion de participer la gestion de mandats de planification complexes et de très grande envergure, y compris l’Étude de planification du corridor de transport Niagara-Grand Toronto, l’Étude de prolongement de l’autoroute 404 entre Green Lane et le chemin Ravenshoe, et l'Étude du pont international enjambant rivière Détroit à Windsor (Ontario)</w:t>
      </w:r>
      <w:r w:rsidR="00024639" w:rsidRPr="008765C9">
        <w:rPr>
          <w:rFonts w:asciiTheme="minorHAnsi" w:hAnsiTheme="minorHAnsi" w:cstheme="minorHAnsi"/>
          <w:sz w:val="22"/>
          <w:szCs w:val="22"/>
          <w:lang w:val="fr-CA" w:eastAsia="en-CA"/>
        </w:rPr>
        <w:t>.</w:t>
      </w:r>
    </w:p>
    <w:p w14:paraId="70A0CE6C" w14:textId="77777777" w:rsidR="00024639" w:rsidRPr="008765C9" w:rsidRDefault="00024639" w:rsidP="004041FA">
      <w:pPr>
        <w:autoSpaceDE w:val="0"/>
        <w:autoSpaceDN w:val="0"/>
        <w:adjustRightInd w:val="0"/>
        <w:ind w:left="0"/>
        <w:rPr>
          <w:rFonts w:asciiTheme="minorHAnsi" w:hAnsiTheme="minorHAnsi" w:cstheme="minorHAnsi"/>
          <w:sz w:val="22"/>
          <w:szCs w:val="22"/>
          <w:lang w:val="fr-CA" w:eastAsia="en-CA"/>
        </w:rPr>
      </w:pPr>
    </w:p>
    <w:p w14:paraId="641BEFB5" w14:textId="77777777" w:rsidR="00DA618D" w:rsidRPr="008765C9" w:rsidRDefault="00FE4416" w:rsidP="00DA618D">
      <w:pPr>
        <w:autoSpaceDE w:val="0"/>
        <w:autoSpaceDN w:val="0"/>
        <w:adjustRightInd w:val="0"/>
        <w:ind w:left="0"/>
        <w:rPr>
          <w:rFonts w:asciiTheme="minorHAnsi" w:hAnsiTheme="minorHAnsi" w:cstheme="minorHAnsi"/>
          <w:sz w:val="22"/>
          <w:szCs w:val="22"/>
          <w:lang w:val="fr-CA" w:eastAsia="en-CA"/>
        </w:rPr>
      </w:pPr>
      <w:r w:rsidRPr="008765C9">
        <w:rPr>
          <w:rFonts w:asciiTheme="minorHAnsi" w:hAnsiTheme="minorHAnsi" w:cstheme="minorHAnsi"/>
          <w:sz w:val="22"/>
          <w:szCs w:val="22"/>
          <w:lang w:val="fr-CA" w:eastAsia="en-CA"/>
        </w:rPr>
        <w:t>Patrick Puccini est le premier responsable de l'équipe d’AECOM chargée du transport de surface pour les régions du Centre et de l’Ouest du Canada. À ce titre, il dirige une équipe d'environ 300 spécialistes répartis dans 13 bureaux à travers l’Ontario et affectés à la planification des transports, à la conception et à l'administration des projets de construction connexes</w:t>
      </w:r>
      <w:r w:rsidR="00DA618D" w:rsidRPr="008765C9">
        <w:rPr>
          <w:rFonts w:asciiTheme="minorHAnsi" w:hAnsiTheme="minorHAnsi" w:cstheme="minorHAnsi"/>
          <w:sz w:val="22"/>
          <w:szCs w:val="22"/>
          <w:lang w:val="fr-CA" w:eastAsia="en-CA"/>
        </w:rPr>
        <w:t>.</w:t>
      </w:r>
    </w:p>
    <w:p w14:paraId="1EC7D0F1" w14:textId="77777777" w:rsidR="00DA618D" w:rsidRPr="008765C9" w:rsidRDefault="00DA618D" w:rsidP="00DA618D">
      <w:pPr>
        <w:autoSpaceDE w:val="0"/>
        <w:autoSpaceDN w:val="0"/>
        <w:adjustRightInd w:val="0"/>
        <w:ind w:left="0"/>
        <w:rPr>
          <w:rFonts w:asciiTheme="minorHAnsi" w:hAnsiTheme="minorHAnsi" w:cstheme="minorHAnsi"/>
          <w:sz w:val="22"/>
          <w:szCs w:val="22"/>
          <w:lang w:val="fr-CA" w:eastAsia="en-CA"/>
        </w:rPr>
      </w:pPr>
      <w:r w:rsidRPr="008765C9">
        <w:rPr>
          <w:rFonts w:asciiTheme="minorHAnsi" w:hAnsiTheme="minorHAnsi" w:cstheme="minorHAnsi"/>
          <w:sz w:val="22"/>
          <w:szCs w:val="22"/>
          <w:lang w:val="fr-CA" w:eastAsia="en-CA"/>
        </w:rPr>
        <w:t> </w:t>
      </w:r>
    </w:p>
    <w:p w14:paraId="72A76D63" w14:textId="77777777" w:rsidR="00FE4416" w:rsidRPr="008765C9" w:rsidRDefault="00FE4416" w:rsidP="00DA618D">
      <w:pPr>
        <w:autoSpaceDE w:val="0"/>
        <w:autoSpaceDN w:val="0"/>
        <w:adjustRightInd w:val="0"/>
        <w:ind w:left="0"/>
        <w:rPr>
          <w:rFonts w:asciiTheme="minorHAnsi" w:hAnsiTheme="minorHAnsi" w:cstheme="minorHAnsi"/>
          <w:sz w:val="22"/>
          <w:szCs w:val="22"/>
          <w:lang w:val="fr-CA" w:eastAsia="en-CA"/>
        </w:rPr>
      </w:pPr>
      <w:r w:rsidRPr="008765C9">
        <w:rPr>
          <w:rFonts w:asciiTheme="minorHAnsi" w:hAnsiTheme="minorHAnsi" w:cstheme="minorHAnsi"/>
          <w:sz w:val="22"/>
          <w:szCs w:val="22"/>
          <w:lang w:val="fr-CA" w:eastAsia="en-CA"/>
        </w:rPr>
        <w:t>Tout au long de sa carrière chez AECOM, Patrick Puccini s’est vu confier de nombreuses fonctions et une gamme variée de responsabilités d’importance toujours grandissante. Grâce à ces expériences variées, Patrick a continuellement eu l’occasion d’élargir et à développer ses compétences en matière de gestion et de direction. Il s'est forgé une solide réputation auprès de ses clients et de ses collègues pour sa capacité à identifier des solutions novatrices face à des questions et à des problèmes complexes, ainsi que d'organiser et de gérer des équipes nombreuses et diverses, tant au sein de grands projets qu’au niveau opérationnel.</w:t>
      </w:r>
    </w:p>
    <w:p w14:paraId="1C1C65E1" w14:textId="77777777" w:rsidR="00FE4416" w:rsidRPr="008765C9" w:rsidRDefault="00FE4416" w:rsidP="00DA618D">
      <w:pPr>
        <w:autoSpaceDE w:val="0"/>
        <w:autoSpaceDN w:val="0"/>
        <w:adjustRightInd w:val="0"/>
        <w:ind w:left="0"/>
        <w:rPr>
          <w:rFonts w:asciiTheme="minorHAnsi" w:hAnsiTheme="minorHAnsi" w:cstheme="minorHAnsi"/>
          <w:sz w:val="22"/>
          <w:szCs w:val="22"/>
          <w:lang w:val="fr-CA" w:eastAsia="en-CA"/>
        </w:rPr>
      </w:pPr>
    </w:p>
    <w:p w14:paraId="087D2668" w14:textId="77777777" w:rsidR="00024639" w:rsidRPr="008765C9" w:rsidRDefault="00FE4416" w:rsidP="00AF0113">
      <w:pPr>
        <w:autoSpaceDE w:val="0"/>
        <w:autoSpaceDN w:val="0"/>
        <w:adjustRightInd w:val="0"/>
        <w:ind w:left="0"/>
        <w:rPr>
          <w:rFonts w:asciiTheme="minorHAnsi" w:hAnsiTheme="minorHAnsi" w:cstheme="minorHAnsi"/>
          <w:sz w:val="22"/>
          <w:szCs w:val="22"/>
          <w:lang w:val="fr-CA" w:eastAsia="en-CA"/>
        </w:rPr>
      </w:pPr>
      <w:r w:rsidRPr="008765C9">
        <w:rPr>
          <w:rFonts w:asciiTheme="minorHAnsi" w:hAnsiTheme="minorHAnsi" w:cstheme="minorHAnsi"/>
          <w:sz w:val="22"/>
          <w:szCs w:val="22"/>
          <w:lang w:val="fr-CA" w:eastAsia="en-CA"/>
        </w:rPr>
        <w:t>Patrick Puccini est membre du Conseil d'administration de l'ATC, où il est notamment chargé d’assurer la liaison entre le Conseil d'administration et le Conseil de développement de la main-d'œuvre</w:t>
      </w:r>
      <w:r w:rsidR="00DA618D" w:rsidRPr="008765C9">
        <w:rPr>
          <w:rFonts w:asciiTheme="minorHAnsi" w:hAnsiTheme="minorHAnsi" w:cstheme="minorHAnsi"/>
          <w:sz w:val="22"/>
          <w:szCs w:val="22"/>
          <w:lang w:val="fr-CA" w:eastAsia="en-CA"/>
        </w:rPr>
        <w:t xml:space="preserve">. </w:t>
      </w:r>
      <w:bookmarkEnd w:id="2"/>
    </w:p>
    <w:sectPr w:rsidR="00024639" w:rsidRPr="008765C9" w:rsidSect="001F1295">
      <w:footerReference w:type="default" r:id="rId8"/>
      <w:pgSz w:w="12240" w:h="15840" w:code="1"/>
      <w:pgMar w:top="1022" w:right="1253" w:bottom="965" w:left="1253" w:header="432"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F7C16" w14:textId="77777777" w:rsidR="00E37615" w:rsidRDefault="00E37615" w:rsidP="003924B2">
      <w:r>
        <w:separator/>
      </w:r>
    </w:p>
  </w:endnote>
  <w:endnote w:type="continuationSeparator" w:id="0">
    <w:p w14:paraId="36306D15" w14:textId="77777777" w:rsidR="00E37615" w:rsidRDefault="00E37615" w:rsidP="00392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4C0CE" w14:textId="77777777" w:rsidR="00E92A75" w:rsidRDefault="00E92A75" w:rsidP="004F660C">
    <w:pPr>
      <w:pStyle w:val="Footer"/>
      <w:pBdr>
        <w:bottom w:val="double" w:sz="6" w:space="1" w:color="auto"/>
      </w:pBdr>
      <w:ind w:left="0"/>
    </w:pPr>
  </w:p>
  <w:p w14:paraId="62055C5A" w14:textId="77777777" w:rsidR="004F660C" w:rsidRPr="00784E08" w:rsidRDefault="00784E08" w:rsidP="004F660C">
    <w:pPr>
      <w:pStyle w:val="Footer"/>
      <w:tabs>
        <w:tab w:val="clear" w:pos="4320"/>
        <w:tab w:val="clear" w:pos="8640"/>
        <w:tab w:val="right" w:pos="9781"/>
      </w:tabs>
      <w:ind w:left="0"/>
      <w:rPr>
        <w:rFonts w:ascii="Calibri" w:hAnsi="Calibri"/>
        <w:b/>
        <w:bCs/>
        <w:color w:val="1F497D"/>
        <w:lang w:val="fr-CA"/>
      </w:rPr>
    </w:pPr>
    <w:r w:rsidRPr="00784E08">
      <w:rPr>
        <w:rFonts w:ascii="Calibri" w:hAnsi="Calibri"/>
        <w:b/>
        <w:color w:val="1F497D"/>
        <w:lang w:val="fr-CA"/>
      </w:rPr>
      <w:t>Élection du consei</w:t>
    </w:r>
    <w:r>
      <w:rPr>
        <w:rFonts w:ascii="Calibri" w:hAnsi="Calibri"/>
        <w:b/>
        <w:color w:val="1F497D"/>
        <w:lang w:val="fr-CA"/>
      </w:rPr>
      <w:t>l</w:t>
    </w:r>
    <w:r w:rsidRPr="00784E08">
      <w:rPr>
        <w:rFonts w:ascii="Calibri" w:hAnsi="Calibri"/>
        <w:b/>
        <w:color w:val="1F497D"/>
        <w:lang w:val="fr-CA"/>
      </w:rPr>
      <w:t xml:space="preserve"> d’administration de l’ATC de 2025 – profils bio</w:t>
    </w:r>
    <w:r w:rsidR="004F660C" w:rsidRPr="00784E08">
      <w:rPr>
        <w:rFonts w:ascii="Calibri" w:hAnsi="Calibri"/>
        <w:b/>
        <w:color w:val="1F497D"/>
        <w:lang w:val="fr-CA"/>
      </w:rPr>
      <w:t>graphi</w:t>
    </w:r>
    <w:r w:rsidRPr="00784E08">
      <w:rPr>
        <w:rFonts w:ascii="Calibri" w:hAnsi="Calibri"/>
        <w:b/>
        <w:color w:val="1F497D"/>
        <w:lang w:val="fr-CA"/>
      </w:rPr>
      <w:t>qu</w:t>
    </w:r>
    <w:r w:rsidR="004F660C" w:rsidRPr="00784E08">
      <w:rPr>
        <w:rFonts w:ascii="Calibri" w:hAnsi="Calibri"/>
        <w:b/>
        <w:color w:val="1F497D"/>
        <w:lang w:val="fr-CA"/>
      </w:rPr>
      <w:t>es</w:t>
    </w:r>
    <w:r w:rsidRPr="00784E08">
      <w:rPr>
        <w:rFonts w:ascii="Calibri" w:hAnsi="Calibri"/>
        <w:b/>
        <w:color w:val="1F497D"/>
        <w:lang w:val="fr-CA"/>
      </w:rPr>
      <w:t xml:space="preserve"> des candidats</w:t>
    </w:r>
    <w:r w:rsidR="004F660C" w:rsidRPr="00784E08">
      <w:rPr>
        <w:rFonts w:ascii="Calibri" w:hAnsi="Calibri"/>
        <w:b/>
        <w:color w:val="1F497D"/>
        <w:lang w:val="fr-CA"/>
      </w:rPr>
      <w:tab/>
    </w:r>
    <w:r w:rsidR="00E92A75" w:rsidRPr="00784E08">
      <w:rPr>
        <w:rFonts w:ascii="Calibri" w:hAnsi="Calibri"/>
        <w:b/>
        <w:color w:val="1F497D"/>
        <w:lang w:val="fr-CA"/>
      </w:rPr>
      <w:t xml:space="preserve">Page </w:t>
    </w:r>
    <w:r w:rsidR="00E92A75" w:rsidRPr="00784E08">
      <w:rPr>
        <w:rFonts w:ascii="Calibri" w:hAnsi="Calibri"/>
        <w:b/>
        <w:bCs/>
        <w:color w:val="1F497D"/>
        <w:lang w:val="fr-CA"/>
      </w:rPr>
      <w:fldChar w:fldCharType="begin"/>
    </w:r>
    <w:r w:rsidR="00E92A75" w:rsidRPr="00784E08">
      <w:rPr>
        <w:rFonts w:ascii="Calibri" w:hAnsi="Calibri"/>
        <w:b/>
        <w:bCs/>
        <w:color w:val="1F497D"/>
        <w:lang w:val="fr-CA"/>
      </w:rPr>
      <w:instrText xml:space="preserve"> PAGE </w:instrText>
    </w:r>
    <w:r w:rsidR="00E92A75" w:rsidRPr="00784E08">
      <w:rPr>
        <w:rFonts w:ascii="Calibri" w:hAnsi="Calibri"/>
        <w:b/>
        <w:bCs/>
        <w:color w:val="1F497D"/>
        <w:lang w:val="fr-CA"/>
      </w:rPr>
      <w:fldChar w:fldCharType="separate"/>
    </w:r>
    <w:r w:rsidR="00F97A80" w:rsidRPr="00784E08">
      <w:rPr>
        <w:rFonts w:ascii="Calibri" w:hAnsi="Calibri"/>
        <w:b/>
        <w:bCs/>
        <w:color w:val="1F497D"/>
        <w:lang w:val="fr-CA"/>
      </w:rPr>
      <w:t>1</w:t>
    </w:r>
    <w:r w:rsidR="00E92A75" w:rsidRPr="00784E08">
      <w:rPr>
        <w:rFonts w:ascii="Calibri" w:hAnsi="Calibri"/>
        <w:b/>
        <w:bCs/>
        <w:color w:val="1F497D"/>
        <w:lang w:val="fr-CA"/>
      </w:rPr>
      <w:fldChar w:fldCharType="end"/>
    </w:r>
    <w:r w:rsidR="00E92A75" w:rsidRPr="00784E08">
      <w:rPr>
        <w:rFonts w:ascii="Calibri" w:hAnsi="Calibri"/>
        <w:b/>
        <w:color w:val="1F497D"/>
        <w:lang w:val="fr-CA"/>
      </w:rPr>
      <w:t xml:space="preserve"> </w:t>
    </w:r>
    <w:r w:rsidRPr="00784E08">
      <w:rPr>
        <w:rFonts w:ascii="Calibri" w:hAnsi="Calibri"/>
        <w:b/>
        <w:color w:val="1F497D"/>
        <w:lang w:val="fr-CA"/>
      </w:rPr>
      <w:t>de</w:t>
    </w:r>
    <w:r w:rsidR="00E92A75" w:rsidRPr="00784E08">
      <w:rPr>
        <w:rFonts w:ascii="Calibri" w:hAnsi="Calibri"/>
        <w:b/>
        <w:color w:val="1F497D"/>
        <w:lang w:val="fr-CA"/>
      </w:rPr>
      <w:t xml:space="preserve"> </w:t>
    </w:r>
    <w:r w:rsidR="00E92A75" w:rsidRPr="00784E08">
      <w:rPr>
        <w:rFonts w:ascii="Calibri" w:hAnsi="Calibri"/>
        <w:b/>
        <w:bCs/>
        <w:color w:val="1F497D"/>
        <w:lang w:val="fr-CA"/>
      </w:rPr>
      <w:fldChar w:fldCharType="begin"/>
    </w:r>
    <w:r w:rsidR="00E92A75" w:rsidRPr="00784E08">
      <w:rPr>
        <w:rFonts w:ascii="Calibri" w:hAnsi="Calibri"/>
        <w:b/>
        <w:bCs/>
        <w:color w:val="1F497D"/>
        <w:lang w:val="fr-CA"/>
      </w:rPr>
      <w:instrText xml:space="preserve"> NUMPAGES  </w:instrText>
    </w:r>
    <w:r w:rsidR="00E92A75" w:rsidRPr="00784E08">
      <w:rPr>
        <w:rFonts w:ascii="Calibri" w:hAnsi="Calibri"/>
        <w:b/>
        <w:bCs/>
        <w:color w:val="1F497D"/>
        <w:lang w:val="fr-CA"/>
      </w:rPr>
      <w:fldChar w:fldCharType="separate"/>
    </w:r>
    <w:r w:rsidR="00F97A80" w:rsidRPr="00784E08">
      <w:rPr>
        <w:rFonts w:ascii="Calibri" w:hAnsi="Calibri"/>
        <w:b/>
        <w:bCs/>
        <w:color w:val="1F497D"/>
        <w:lang w:val="fr-CA"/>
      </w:rPr>
      <w:t>1</w:t>
    </w:r>
    <w:r w:rsidR="00E92A75" w:rsidRPr="00784E08">
      <w:rPr>
        <w:rFonts w:ascii="Calibri" w:hAnsi="Calibri"/>
        <w:b/>
        <w:bCs/>
        <w:color w:val="1F497D"/>
        <w:lang w:val="fr-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8294E" w14:textId="77777777" w:rsidR="00E37615" w:rsidRDefault="00E37615" w:rsidP="003924B2">
      <w:r>
        <w:separator/>
      </w:r>
    </w:p>
  </w:footnote>
  <w:footnote w:type="continuationSeparator" w:id="0">
    <w:p w14:paraId="5FAF4691" w14:textId="77777777" w:rsidR="00E37615" w:rsidRDefault="00E37615" w:rsidP="003924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E6BB1"/>
    <w:multiLevelType w:val="hybridMultilevel"/>
    <w:tmpl w:val="7EA4C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C4A78"/>
    <w:multiLevelType w:val="hybridMultilevel"/>
    <w:tmpl w:val="05701424"/>
    <w:lvl w:ilvl="0" w:tplc="2BEA21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A0287"/>
    <w:multiLevelType w:val="hybridMultilevel"/>
    <w:tmpl w:val="2DBA9BE2"/>
    <w:lvl w:ilvl="0" w:tplc="BB5EB1B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C74D77"/>
    <w:multiLevelType w:val="hybridMultilevel"/>
    <w:tmpl w:val="F82E88EA"/>
    <w:lvl w:ilvl="0" w:tplc="246CC85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43261"/>
    <w:multiLevelType w:val="hybridMultilevel"/>
    <w:tmpl w:val="DB18DB84"/>
    <w:lvl w:ilvl="0" w:tplc="70F020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CB5930"/>
    <w:multiLevelType w:val="hybridMultilevel"/>
    <w:tmpl w:val="65F4C6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4FE2129"/>
    <w:multiLevelType w:val="hybridMultilevel"/>
    <w:tmpl w:val="462A2AEA"/>
    <w:lvl w:ilvl="0" w:tplc="BA3E5EF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DC4641"/>
    <w:multiLevelType w:val="hybridMultilevel"/>
    <w:tmpl w:val="6248C5B2"/>
    <w:lvl w:ilvl="0" w:tplc="2286B83C">
      <w:numFmt w:val="bullet"/>
      <w:lvlText w:val=""/>
      <w:lvlJc w:val="left"/>
      <w:pPr>
        <w:ind w:left="1080" w:hanging="360"/>
      </w:pPr>
      <w:rPr>
        <w:rFonts w:ascii="Symbol" w:eastAsia="Times New Roman"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4574E8E"/>
    <w:multiLevelType w:val="hybridMultilevel"/>
    <w:tmpl w:val="8FD8B45A"/>
    <w:lvl w:ilvl="0" w:tplc="C69E44B6">
      <w:start w:val="1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7283206"/>
    <w:multiLevelType w:val="hybridMultilevel"/>
    <w:tmpl w:val="C4687ECA"/>
    <w:lvl w:ilvl="0" w:tplc="74B814A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1F27F0"/>
    <w:multiLevelType w:val="hybridMultilevel"/>
    <w:tmpl w:val="9E4086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5D75B9"/>
    <w:multiLevelType w:val="hybridMultilevel"/>
    <w:tmpl w:val="25A815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EDD2F45"/>
    <w:multiLevelType w:val="hybridMultilevel"/>
    <w:tmpl w:val="9C5A9D00"/>
    <w:lvl w:ilvl="0" w:tplc="1BAE6A1E">
      <w:start w:val="1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268270192">
    <w:abstractNumId w:val="12"/>
  </w:num>
  <w:num w:numId="2" w16cid:durableId="1300113412">
    <w:abstractNumId w:val="8"/>
  </w:num>
  <w:num w:numId="3" w16cid:durableId="1535146813">
    <w:abstractNumId w:val="5"/>
  </w:num>
  <w:num w:numId="4" w16cid:durableId="927007528">
    <w:abstractNumId w:val="10"/>
  </w:num>
  <w:num w:numId="5" w16cid:durableId="1114129444">
    <w:abstractNumId w:val="11"/>
  </w:num>
  <w:num w:numId="6" w16cid:durableId="1442526289">
    <w:abstractNumId w:val="4"/>
  </w:num>
  <w:num w:numId="7" w16cid:durableId="848058969">
    <w:abstractNumId w:val="0"/>
  </w:num>
  <w:num w:numId="8" w16cid:durableId="1191188940">
    <w:abstractNumId w:val="2"/>
  </w:num>
  <w:num w:numId="9" w16cid:durableId="1534340200">
    <w:abstractNumId w:val="3"/>
  </w:num>
  <w:num w:numId="10" w16cid:durableId="1456019304">
    <w:abstractNumId w:val="6"/>
  </w:num>
  <w:num w:numId="11" w16cid:durableId="528838544">
    <w:abstractNumId w:val="9"/>
  </w:num>
  <w:num w:numId="12" w16cid:durableId="852381112">
    <w:abstractNumId w:val="1"/>
  </w:num>
  <w:num w:numId="13" w16cid:durableId="10792557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2C6"/>
    <w:rsid w:val="00014031"/>
    <w:rsid w:val="00023998"/>
    <w:rsid w:val="00024639"/>
    <w:rsid w:val="00032723"/>
    <w:rsid w:val="00034D19"/>
    <w:rsid w:val="00044730"/>
    <w:rsid w:val="00053E89"/>
    <w:rsid w:val="00055ED4"/>
    <w:rsid w:val="00070C0A"/>
    <w:rsid w:val="00091CBC"/>
    <w:rsid w:val="000935FB"/>
    <w:rsid w:val="00093835"/>
    <w:rsid w:val="00096CB2"/>
    <w:rsid w:val="000A162A"/>
    <w:rsid w:val="000A747F"/>
    <w:rsid w:val="000B2C98"/>
    <w:rsid w:val="000C4A70"/>
    <w:rsid w:val="000C60E3"/>
    <w:rsid w:val="000D41FD"/>
    <w:rsid w:val="000D5829"/>
    <w:rsid w:val="000D7636"/>
    <w:rsid w:val="000E4DE2"/>
    <w:rsid w:val="000E71E3"/>
    <w:rsid w:val="000F13F7"/>
    <w:rsid w:val="000F7D59"/>
    <w:rsid w:val="00101A30"/>
    <w:rsid w:val="00110524"/>
    <w:rsid w:val="00112494"/>
    <w:rsid w:val="0012052A"/>
    <w:rsid w:val="00122666"/>
    <w:rsid w:val="00123A8D"/>
    <w:rsid w:val="00130265"/>
    <w:rsid w:val="00136338"/>
    <w:rsid w:val="001418CF"/>
    <w:rsid w:val="00154FBD"/>
    <w:rsid w:val="00156FFA"/>
    <w:rsid w:val="00164AF5"/>
    <w:rsid w:val="00182966"/>
    <w:rsid w:val="00185A98"/>
    <w:rsid w:val="001957F3"/>
    <w:rsid w:val="00197781"/>
    <w:rsid w:val="001A2652"/>
    <w:rsid w:val="001A2FB7"/>
    <w:rsid w:val="001A4565"/>
    <w:rsid w:val="001B752F"/>
    <w:rsid w:val="001C1F98"/>
    <w:rsid w:val="001C322B"/>
    <w:rsid w:val="001C4F7A"/>
    <w:rsid w:val="001C6D11"/>
    <w:rsid w:val="001E5653"/>
    <w:rsid w:val="001E7F6E"/>
    <w:rsid w:val="001F078E"/>
    <w:rsid w:val="001F1295"/>
    <w:rsid w:val="001F1AC7"/>
    <w:rsid w:val="001F2EFA"/>
    <w:rsid w:val="002111F3"/>
    <w:rsid w:val="0021658B"/>
    <w:rsid w:val="00222F85"/>
    <w:rsid w:val="002329DE"/>
    <w:rsid w:val="00233358"/>
    <w:rsid w:val="00240C3F"/>
    <w:rsid w:val="00246172"/>
    <w:rsid w:val="0027026D"/>
    <w:rsid w:val="00281DFF"/>
    <w:rsid w:val="002841F8"/>
    <w:rsid w:val="0028555E"/>
    <w:rsid w:val="002879F5"/>
    <w:rsid w:val="002A36F4"/>
    <w:rsid w:val="002A67B5"/>
    <w:rsid w:val="002B5FE7"/>
    <w:rsid w:val="002C0110"/>
    <w:rsid w:val="002E3E57"/>
    <w:rsid w:val="002E560F"/>
    <w:rsid w:val="002E6A4D"/>
    <w:rsid w:val="002F04C9"/>
    <w:rsid w:val="00302327"/>
    <w:rsid w:val="003034B2"/>
    <w:rsid w:val="0030531C"/>
    <w:rsid w:val="00306755"/>
    <w:rsid w:val="00310EEB"/>
    <w:rsid w:val="00312789"/>
    <w:rsid w:val="00313265"/>
    <w:rsid w:val="003267DA"/>
    <w:rsid w:val="00337827"/>
    <w:rsid w:val="0036296D"/>
    <w:rsid w:val="00384CB6"/>
    <w:rsid w:val="00384DD6"/>
    <w:rsid w:val="0039003E"/>
    <w:rsid w:val="003924B2"/>
    <w:rsid w:val="0039789F"/>
    <w:rsid w:val="003A1597"/>
    <w:rsid w:val="003A665B"/>
    <w:rsid w:val="003A77BD"/>
    <w:rsid w:val="003D54CA"/>
    <w:rsid w:val="003E4D23"/>
    <w:rsid w:val="003E622B"/>
    <w:rsid w:val="004041FA"/>
    <w:rsid w:val="00421106"/>
    <w:rsid w:val="00421F5F"/>
    <w:rsid w:val="00440AB6"/>
    <w:rsid w:val="00441586"/>
    <w:rsid w:val="00445B28"/>
    <w:rsid w:val="00461B65"/>
    <w:rsid w:val="00465790"/>
    <w:rsid w:val="004669DA"/>
    <w:rsid w:val="004753DC"/>
    <w:rsid w:val="0047721E"/>
    <w:rsid w:val="00480284"/>
    <w:rsid w:val="00482E2F"/>
    <w:rsid w:val="004840BC"/>
    <w:rsid w:val="00487610"/>
    <w:rsid w:val="004947DE"/>
    <w:rsid w:val="004A5E88"/>
    <w:rsid w:val="004A7067"/>
    <w:rsid w:val="004B4F55"/>
    <w:rsid w:val="004C0940"/>
    <w:rsid w:val="004C310C"/>
    <w:rsid w:val="004D2B88"/>
    <w:rsid w:val="004E07B9"/>
    <w:rsid w:val="004E1168"/>
    <w:rsid w:val="004E565F"/>
    <w:rsid w:val="004F308F"/>
    <w:rsid w:val="004F3DE3"/>
    <w:rsid w:val="004F5C1D"/>
    <w:rsid w:val="004F660C"/>
    <w:rsid w:val="004F72E5"/>
    <w:rsid w:val="00507E43"/>
    <w:rsid w:val="00532DDD"/>
    <w:rsid w:val="0053707B"/>
    <w:rsid w:val="00540175"/>
    <w:rsid w:val="0054133B"/>
    <w:rsid w:val="00542814"/>
    <w:rsid w:val="005516FE"/>
    <w:rsid w:val="00561897"/>
    <w:rsid w:val="00562D61"/>
    <w:rsid w:val="00567071"/>
    <w:rsid w:val="00581B24"/>
    <w:rsid w:val="005857E5"/>
    <w:rsid w:val="00587F40"/>
    <w:rsid w:val="00594E22"/>
    <w:rsid w:val="005A1E3A"/>
    <w:rsid w:val="005C0003"/>
    <w:rsid w:val="005C1AA8"/>
    <w:rsid w:val="005D2987"/>
    <w:rsid w:val="005D6DCC"/>
    <w:rsid w:val="005D7A37"/>
    <w:rsid w:val="005E032A"/>
    <w:rsid w:val="005F3324"/>
    <w:rsid w:val="00602C82"/>
    <w:rsid w:val="00613F9B"/>
    <w:rsid w:val="006214EF"/>
    <w:rsid w:val="006219BA"/>
    <w:rsid w:val="00622BBD"/>
    <w:rsid w:val="00647785"/>
    <w:rsid w:val="00647F16"/>
    <w:rsid w:val="00655414"/>
    <w:rsid w:val="0066423F"/>
    <w:rsid w:val="00664B08"/>
    <w:rsid w:val="00670430"/>
    <w:rsid w:val="00677554"/>
    <w:rsid w:val="00681DFC"/>
    <w:rsid w:val="00690EBB"/>
    <w:rsid w:val="0069611E"/>
    <w:rsid w:val="006977D3"/>
    <w:rsid w:val="006A01C9"/>
    <w:rsid w:val="006A070F"/>
    <w:rsid w:val="006A2E39"/>
    <w:rsid w:val="006A5A6B"/>
    <w:rsid w:val="006B7127"/>
    <w:rsid w:val="006D03B3"/>
    <w:rsid w:val="006E1228"/>
    <w:rsid w:val="006F3B76"/>
    <w:rsid w:val="007065C2"/>
    <w:rsid w:val="0070784C"/>
    <w:rsid w:val="007211AC"/>
    <w:rsid w:val="00736D78"/>
    <w:rsid w:val="00741AC2"/>
    <w:rsid w:val="007504F0"/>
    <w:rsid w:val="0075378B"/>
    <w:rsid w:val="0075734C"/>
    <w:rsid w:val="00772C1B"/>
    <w:rsid w:val="00776354"/>
    <w:rsid w:val="00782296"/>
    <w:rsid w:val="00784E08"/>
    <w:rsid w:val="00787044"/>
    <w:rsid w:val="00796B71"/>
    <w:rsid w:val="00797B27"/>
    <w:rsid w:val="007A0EEC"/>
    <w:rsid w:val="007B1649"/>
    <w:rsid w:val="007C1779"/>
    <w:rsid w:val="007D59BC"/>
    <w:rsid w:val="007D59D8"/>
    <w:rsid w:val="007F5BF0"/>
    <w:rsid w:val="00802E0A"/>
    <w:rsid w:val="00812032"/>
    <w:rsid w:val="0081412B"/>
    <w:rsid w:val="0081665C"/>
    <w:rsid w:val="008314AD"/>
    <w:rsid w:val="008359A2"/>
    <w:rsid w:val="00841092"/>
    <w:rsid w:val="0084175B"/>
    <w:rsid w:val="00842F20"/>
    <w:rsid w:val="008430E5"/>
    <w:rsid w:val="0085207D"/>
    <w:rsid w:val="008537CF"/>
    <w:rsid w:val="00855786"/>
    <w:rsid w:val="00856D2D"/>
    <w:rsid w:val="00860D67"/>
    <w:rsid w:val="00867F89"/>
    <w:rsid w:val="0087421E"/>
    <w:rsid w:val="0087561D"/>
    <w:rsid w:val="00875F28"/>
    <w:rsid w:val="008765C9"/>
    <w:rsid w:val="00885DC8"/>
    <w:rsid w:val="0089509C"/>
    <w:rsid w:val="008A0017"/>
    <w:rsid w:val="008B5ECA"/>
    <w:rsid w:val="008C223A"/>
    <w:rsid w:val="008D226D"/>
    <w:rsid w:val="008D25CF"/>
    <w:rsid w:val="008D503E"/>
    <w:rsid w:val="008D540A"/>
    <w:rsid w:val="008D62C6"/>
    <w:rsid w:val="008E5305"/>
    <w:rsid w:val="008E6620"/>
    <w:rsid w:val="008E6832"/>
    <w:rsid w:val="008F29CE"/>
    <w:rsid w:val="008F3846"/>
    <w:rsid w:val="008F75F4"/>
    <w:rsid w:val="009063A1"/>
    <w:rsid w:val="00906D62"/>
    <w:rsid w:val="00933B24"/>
    <w:rsid w:val="00941BB9"/>
    <w:rsid w:val="00946BD5"/>
    <w:rsid w:val="009474E2"/>
    <w:rsid w:val="00957E58"/>
    <w:rsid w:val="00964094"/>
    <w:rsid w:val="00973BDD"/>
    <w:rsid w:val="00980108"/>
    <w:rsid w:val="00985774"/>
    <w:rsid w:val="00986859"/>
    <w:rsid w:val="00994DB6"/>
    <w:rsid w:val="009A0293"/>
    <w:rsid w:val="009A5470"/>
    <w:rsid w:val="009C4752"/>
    <w:rsid w:val="009D4951"/>
    <w:rsid w:val="00A0226C"/>
    <w:rsid w:val="00A058AF"/>
    <w:rsid w:val="00A11B81"/>
    <w:rsid w:val="00A11DF7"/>
    <w:rsid w:val="00A205BC"/>
    <w:rsid w:val="00A210F3"/>
    <w:rsid w:val="00A31796"/>
    <w:rsid w:val="00A36E46"/>
    <w:rsid w:val="00A36F25"/>
    <w:rsid w:val="00A44BE6"/>
    <w:rsid w:val="00A4635B"/>
    <w:rsid w:val="00A514C9"/>
    <w:rsid w:val="00A51623"/>
    <w:rsid w:val="00A61B24"/>
    <w:rsid w:val="00A61D77"/>
    <w:rsid w:val="00A64455"/>
    <w:rsid w:val="00A66152"/>
    <w:rsid w:val="00A94BDD"/>
    <w:rsid w:val="00A9618E"/>
    <w:rsid w:val="00A97AE9"/>
    <w:rsid w:val="00AA1A70"/>
    <w:rsid w:val="00AB3405"/>
    <w:rsid w:val="00AB7F68"/>
    <w:rsid w:val="00AC2113"/>
    <w:rsid w:val="00AD0A8C"/>
    <w:rsid w:val="00AD115F"/>
    <w:rsid w:val="00AD4DA6"/>
    <w:rsid w:val="00AF0113"/>
    <w:rsid w:val="00AF68D6"/>
    <w:rsid w:val="00B06955"/>
    <w:rsid w:val="00B15ADC"/>
    <w:rsid w:val="00B2194D"/>
    <w:rsid w:val="00B254DF"/>
    <w:rsid w:val="00B336B9"/>
    <w:rsid w:val="00B431A9"/>
    <w:rsid w:val="00B50B7E"/>
    <w:rsid w:val="00B512C6"/>
    <w:rsid w:val="00B65A0B"/>
    <w:rsid w:val="00B721D4"/>
    <w:rsid w:val="00B72CA3"/>
    <w:rsid w:val="00B778E1"/>
    <w:rsid w:val="00B8203E"/>
    <w:rsid w:val="00B86EA9"/>
    <w:rsid w:val="00BA3FFD"/>
    <w:rsid w:val="00BA59C3"/>
    <w:rsid w:val="00BA6B20"/>
    <w:rsid w:val="00BC36C2"/>
    <w:rsid w:val="00BC695B"/>
    <w:rsid w:val="00BC6DA1"/>
    <w:rsid w:val="00BD4BE3"/>
    <w:rsid w:val="00BE06CE"/>
    <w:rsid w:val="00BE30EA"/>
    <w:rsid w:val="00C01076"/>
    <w:rsid w:val="00C02E07"/>
    <w:rsid w:val="00C16B35"/>
    <w:rsid w:val="00C16CB0"/>
    <w:rsid w:val="00C26E9A"/>
    <w:rsid w:val="00C3459B"/>
    <w:rsid w:val="00C34D79"/>
    <w:rsid w:val="00C375E5"/>
    <w:rsid w:val="00C45725"/>
    <w:rsid w:val="00C47E5F"/>
    <w:rsid w:val="00C576A7"/>
    <w:rsid w:val="00C66BC2"/>
    <w:rsid w:val="00C750EC"/>
    <w:rsid w:val="00C9472E"/>
    <w:rsid w:val="00CA3D5F"/>
    <w:rsid w:val="00CB2DC9"/>
    <w:rsid w:val="00CB77EC"/>
    <w:rsid w:val="00CC20A2"/>
    <w:rsid w:val="00CC63C9"/>
    <w:rsid w:val="00CD1CA3"/>
    <w:rsid w:val="00CD5DAE"/>
    <w:rsid w:val="00CE0AD3"/>
    <w:rsid w:val="00CF5BFB"/>
    <w:rsid w:val="00D008D7"/>
    <w:rsid w:val="00D0193B"/>
    <w:rsid w:val="00D029AD"/>
    <w:rsid w:val="00D11563"/>
    <w:rsid w:val="00D16882"/>
    <w:rsid w:val="00D236B6"/>
    <w:rsid w:val="00D2518E"/>
    <w:rsid w:val="00D358DE"/>
    <w:rsid w:val="00D4454A"/>
    <w:rsid w:val="00D61204"/>
    <w:rsid w:val="00D719DD"/>
    <w:rsid w:val="00D760E8"/>
    <w:rsid w:val="00D776E6"/>
    <w:rsid w:val="00D776FF"/>
    <w:rsid w:val="00D81CB0"/>
    <w:rsid w:val="00D9244C"/>
    <w:rsid w:val="00D9293F"/>
    <w:rsid w:val="00D94008"/>
    <w:rsid w:val="00D94C6B"/>
    <w:rsid w:val="00D96FC3"/>
    <w:rsid w:val="00DA57E1"/>
    <w:rsid w:val="00DA618D"/>
    <w:rsid w:val="00DA74FD"/>
    <w:rsid w:val="00DB0AA7"/>
    <w:rsid w:val="00DC4016"/>
    <w:rsid w:val="00DC544D"/>
    <w:rsid w:val="00DD29FA"/>
    <w:rsid w:val="00DE1343"/>
    <w:rsid w:val="00DE1391"/>
    <w:rsid w:val="00DE16AB"/>
    <w:rsid w:val="00DE3908"/>
    <w:rsid w:val="00DE45A8"/>
    <w:rsid w:val="00DF31B0"/>
    <w:rsid w:val="00E05ECF"/>
    <w:rsid w:val="00E20A54"/>
    <w:rsid w:val="00E33AAC"/>
    <w:rsid w:val="00E36E48"/>
    <w:rsid w:val="00E37615"/>
    <w:rsid w:val="00E37CAE"/>
    <w:rsid w:val="00E42B5C"/>
    <w:rsid w:val="00E4498F"/>
    <w:rsid w:val="00E53009"/>
    <w:rsid w:val="00E53865"/>
    <w:rsid w:val="00E67EF0"/>
    <w:rsid w:val="00E85F20"/>
    <w:rsid w:val="00E90D15"/>
    <w:rsid w:val="00E92A75"/>
    <w:rsid w:val="00E92BC8"/>
    <w:rsid w:val="00EA11FA"/>
    <w:rsid w:val="00EA173D"/>
    <w:rsid w:val="00EA5B07"/>
    <w:rsid w:val="00EB15C2"/>
    <w:rsid w:val="00EB19D3"/>
    <w:rsid w:val="00EB28C7"/>
    <w:rsid w:val="00EC64D0"/>
    <w:rsid w:val="00EC6848"/>
    <w:rsid w:val="00EE2C8E"/>
    <w:rsid w:val="00EE4A36"/>
    <w:rsid w:val="00F000E7"/>
    <w:rsid w:val="00F0609A"/>
    <w:rsid w:val="00F17454"/>
    <w:rsid w:val="00F22F68"/>
    <w:rsid w:val="00F44E24"/>
    <w:rsid w:val="00F504A4"/>
    <w:rsid w:val="00F51BD1"/>
    <w:rsid w:val="00F70C1A"/>
    <w:rsid w:val="00F73DEF"/>
    <w:rsid w:val="00F74395"/>
    <w:rsid w:val="00F820F9"/>
    <w:rsid w:val="00F828F7"/>
    <w:rsid w:val="00F97A80"/>
    <w:rsid w:val="00FA2314"/>
    <w:rsid w:val="00FA24F0"/>
    <w:rsid w:val="00FA522C"/>
    <w:rsid w:val="00FA5891"/>
    <w:rsid w:val="00FA64D7"/>
    <w:rsid w:val="00FB2A0B"/>
    <w:rsid w:val="00FB3FA8"/>
    <w:rsid w:val="00FB4EB4"/>
    <w:rsid w:val="00FC237D"/>
    <w:rsid w:val="00FC364B"/>
    <w:rsid w:val="00FC7511"/>
    <w:rsid w:val="00FD2160"/>
    <w:rsid w:val="00FD4057"/>
    <w:rsid w:val="00FD6715"/>
    <w:rsid w:val="00FE4416"/>
    <w:rsid w:val="00FE7A54"/>
    <w:rsid w:val="00FF36B1"/>
    <w:rsid w:val="00FF6D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FB8489"/>
  <w15:chartTrackingRefBased/>
  <w15:docId w15:val="{08199250-E2A4-114E-8ECF-AEEADE4DB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ind w:left="144"/>
    </w:pPr>
    <w:rPr>
      <w:sz w:val="24"/>
      <w:szCs w:val="24"/>
      <w:lang w:val="en-US" w:eastAsia="en-US"/>
    </w:rPr>
  </w:style>
  <w:style w:type="paragraph" w:styleId="Heading1">
    <w:name w:val="heading 1"/>
    <w:basedOn w:val="Normal"/>
    <w:next w:val="Normal"/>
    <w:link w:val="Heading1Char"/>
    <w:qFormat/>
    <w:pPr>
      <w:keepNext/>
      <w:outlineLvl w:val="0"/>
    </w:pPr>
    <w:rPr>
      <w:rFonts w:ascii="Arial" w:hAnsi="Arial" w:cs="Arial"/>
      <w:b/>
      <w:bCs/>
      <w:sz w:val="22"/>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pPr>
      <w:keepNext/>
      <w:outlineLvl w:val="2"/>
    </w:pPr>
    <w:rPr>
      <w:rFonts w:ascii="Arial" w:hAnsi="Arial" w:cs="Arial"/>
      <w:b/>
      <w:bCs/>
      <w:sz w:val="20"/>
      <w:lang w:val="fr-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2"/>
    </w:rPr>
  </w:style>
  <w:style w:type="paragraph" w:styleId="BodyText2">
    <w:name w:val="Body Text 2"/>
    <w:basedOn w:val="Normal"/>
    <w:pPr>
      <w:ind w:right="-720"/>
    </w:pPr>
    <w:rPr>
      <w:rFonts w:ascii="Arial" w:hAnsi="Arial" w:cs="Arial"/>
      <w:b/>
      <w:bCs/>
      <w:sz w:val="22"/>
    </w:rPr>
  </w:style>
  <w:style w:type="character" w:customStyle="1" w:styleId="Heading1Char">
    <w:name w:val="Heading 1 Char"/>
    <w:link w:val="Heading1"/>
    <w:rsid w:val="00164AF5"/>
    <w:rPr>
      <w:rFonts w:ascii="Arial" w:hAnsi="Arial" w:cs="Arial"/>
      <w:b/>
      <w:bCs/>
      <w:sz w:val="22"/>
      <w:szCs w:val="24"/>
    </w:rPr>
  </w:style>
  <w:style w:type="character" w:customStyle="1" w:styleId="Heading2Char">
    <w:name w:val="Heading 2 Char"/>
    <w:link w:val="Heading2"/>
    <w:rsid w:val="00164AF5"/>
    <w:rPr>
      <w:rFonts w:ascii="Arial" w:hAnsi="Arial" w:cs="Arial"/>
      <w:b/>
      <w:bCs/>
      <w:i/>
      <w:iCs/>
      <w:sz w:val="28"/>
      <w:szCs w:val="28"/>
    </w:rPr>
  </w:style>
  <w:style w:type="character" w:customStyle="1" w:styleId="Heading3Char">
    <w:name w:val="Heading 3 Char"/>
    <w:link w:val="Heading3"/>
    <w:rsid w:val="00164AF5"/>
    <w:rPr>
      <w:rFonts w:ascii="Arial" w:hAnsi="Arial" w:cs="Arial"/>
      <w:b/>
      <w:bCs/>
      <w:szCs w:val="24"/>
      <w:lang w:val="fr-CA"/>
    </w:rPr>
  </w:style>
  <w:style w:type="paragraph" w:styleId="Footer">
    <w:name w:val="footer"/>
    <w:basedOn w:val="Normal"/>
    <w:link w:val="FooterChar"/>
    <w:uiPriority w:val="99"/>
    <w:unhideWhenUsed/>
    <w:rsid w:val="0027026D"/>
    <w:pPr>
      <w:tabs>
        <w:tab w:val="center" w:pos="4320"/>
        <w:tab w:val="right" w:pos="8640"/>
      </w:tabs>
    </w:pPr>
    <w:rPr>
      <w:sz w:val="20"/>
      <w:szCs w:val="20"/>
      <w:lang w:val="en-CA"/>
    </w:rPr>
  </w:style>
  <w:style w:type="character" w:customStyle="1" w:styleId="FooterChar">
    <w:name w:val="Footer Char"/>
    <w:link w:val="Footer"/>
    <w:uiPriority w:val="99"/>
    <w:rsid w:val="0027026D"/>
    <w:rPr>
      <w:lang w:val="en-CA"/>
    </w:rPr>
  </w:style>
  <w:style w:type="paragraph" w:customStyle="1" w:styleId="1">
    <w:name w:val="''1"/>
    <w:basedOn w:val="Normal"/>
    <w:rsid w:val="00A97AE9"/>
    <w:pPr>
      <w:spacing w:after="150"/>
    </w:pPr>
    <w:rPr>
      <w:sz w:val="31"/>
      <w:szCs w:val="31"/>
    </w:rPr>
  </w:style>
  <w:style w:type="paragraph" w:customStyle="1" w:styleId="Default">
    <w:name w:val="Default"/>
    <w:rsid w:val="00A97AE9"/>
    <w:pPr>
      <w:autoSpaceDE w:val="0"/>
      <w:autoSpaceDN w:val="0"/>
      <w:adjustRightInd w:val="0"/>
      <w:ind w:left="144"/>
    </w:pPr>
    <w:rPr>
      <w:rFonts w:ascii="Calibri" w:hAnsi="Calibri" w:cs="Calibri"/>
      <w:color w:val="000000"/>
      <w:sz w:val="24"/>
      <w:szCs w:val="24"/>
      <w:lang w:val="en-US" w:eastAsia="en-US"/>
    </w:rPr>
  </w:style>
  <w:style w:type="character" w:styleId="Hyperlink">
    <w:name w:val="Hyperlink"/>
    <w:rsid w:val="002A67B5"/>
    <w:rPr>
      <w:color w:val="0000FF"/>
      <w:u w:val="single"/>
    </w:rPr>
  </w:style>
  <w:style w:type="paragraph" w:styleId="Header">
    <w:name w:val="header"/>
    <w:basedOn w:val="Normal"/>
    <w:link w:val="HeaderChar"/>
    <w:rsid w:val="003924B2"/>
    <w:pPr>
      <w:tabs>
        <w:tab w:val="center" w:pos="4680"/>
        <w:tab w:val="right" w:pos="9360"/>
      </w:tabs>
    </w:pPr>
  </w:style>
  <w:style w:type="character" w:customStyle="1" w:styleId="HeaderChar">
    <w:name w:val="Header Char"/>
    <w:link w:val="Header"/>
    <w:rsid w:val="003924B2"/>
    <w:rPr>
      <w:sz w:val="24"/>
      <w:szCs w:val="24"/>
    </w:rPr>
  </w:style>
  <w:style w:type="paragraph" w:styleId="BalloonText">
    <w:name w:val="Balloon Text"/>
    <w:basedOn w:val="Normal"/>
    <w:link w:val="BalloonTextChar"/>
    <w:rsid w:val="00BA3FFD"/>
    <w:rPr>
      <w:rFonts w:ascii="Tahoma" w:hAnsi="Tahoma" w:cs="Tahoma"/>
      <w:sz w:val="16"/>
      <w:szCs w:val="16"/>
    </w:rPr>
  </w:style>
  <w:style w:type="character" w:customStyle="1" w:styleId="BalloonTextChar">
    <w:name w:val="Balloon Text Char"/>
    <w:link w:val="BalloonText"/>
    <w:rsid w:val="00BA3FFD"/>
    <w:rPr>
      <w:rFonts w:ascii="Tahoma" w:hAnsi="Tahoma" w:cs="Tahoma"/>
      <w:sz w:val="16"/>
      <w:szCs w:val="16"/>
    </w:rPr>
  </w:style>
  <w:style w:type="paragraph" w:styleId="ListParagraph">
    <w:name w:val="List Paragraph"/>
    <w:basedOn w:val="Normal"/>
    <w:uiPriority w:val="34"/>
    <w:qFormat/>
    <w:rsid w:val="00D776E6"/>
    <w:pPr>
      <w:spacing w:after="200" w:line="276" w:lineRule="auto"/>
      <w:ind w:left="720"/>
      <w:contextualSpacing/>
    </w:pPr>
    <w:rPr>
      <w:rFonts w:ascii="Calibri" w:eastAsia="Calibri" w:hAnsi="Calibri"/>
      <w:sz w:val="22"/>
      <w:szCs w:val="22"/>
      <w:lang w:val="en-CA"/>
    </w:rPr>
  </w:style>
  <w:style w:type="paragraph" w:customStyle="1" w:styleId="Texte-TITRECar">
    <w:name w:val="Texte-TITRE Car"/>
    <w:basedOn w:val="Normal"/>
    <w:autoRedefine/>
    <w:rsid w:val="00D776E6"/>
    <w:pPr>
      <w:ind w:left="0"/>
      <w:jc w:val="both"/>
    </w:pPr>
    <w:rPr>
      <w:rFonts w:ascii="Calibri" w:eastAsia="MS Mincho" w:hAnsi="Calibri" w:cs="Arial"/>
      <w:b/>
      <w:i/>
      <w:sz w:val="22"/>
      <w:szCs w:val="22"/>
      <w:lang w:eastAsia="fr-CA"/>
    </w:rPr>
  </w:style>
  <w:style w:type="paragraph" w:styleId="NormalWeb">
    <w:name w:val="Normal (Web)"/>
    <w:basedOn w:val="Normal"/>
    <w:uiPriority w:val="99"/>
    <w:unhideWhenUsed/>
    <w:rsid w:val="00D776E6"/>
    <w:pPr>
      <w:spacing w:before="100" w:beforeAutospacing="1" w:after="100" w:afterAutospacing="1"/>
      <w:ind w:left="0"/>
    </w:pPr>
  </w:style>
  <w:style w:type="character" w:styleId="Strong">
    <w:name w:val="Strong"/>
    <w:uiPriority w:val="22"/>
    <w:qFormat/>
    <w:rsid w:val="004F660C"/>
    <w:rPr>
      <w:b/>
      <w:bCs/>
    </w:rPr>
  </w:style>
  <w:style w:type="paragraph" w:styleId="PlainText">
    <w:name w:val="Plain Text"/>
    <w:basedOn w:val="Normal"/>
    <w:link w:val="PlainTextChar"/>
    <w:uiPriority w:val="99"/>
    <w:unhideWhenUsed/>
    <w:rsid w:val="00842F20"/>
    <w:pPr>
      <w:ind w:left="0"/>
    </w:pPr>
    <w:rPr>
      <w:rFonts w:ascii="Calibri" w:eastAsia="Calibri" w:hAnsi="Calibri"/>
      <w:sz w:val="22"/>
      <w:szCs w:val="22"/>
    </w:rPr>
  </w:style>
  <w:style w:type="character" w:customStyle="1" w:styleId="PlainTextChar">
    <w:name w:val="Plain Text Char"/>
    <w:link w:val="PlainText"/>
    <w:uiPriority w:val="99"/>
    <w:rsid w:val="00842F20"/>
    <w:rPr>
      <w:rFonts w:ascii="Calibri" w:eastAsia="Calibri" w:hAnsi="Calibri"/>
      <w:sz w:val="22"/>
      <w:szCs w:val="22"/>
    </w:rPr>
  </w:style>
  <w:style w:type="character" w:customStyle="1" w:styleId="field-item">
    <w:name w:val="field-item"/>
    <w:rsid w:val="00EA173D"/>
  </w:style>
  <w:style w:type="character" w:customStyle="1" w:styleId="normaltextrun">
    <w:name w:val="normaltextrun"/>
    <w:rsid w:val="00487610"/>
  </w:style>
  <w:style w:type="character" w:customStyle="1" w:styleId="spellingerror">
    <w:name w:val="spellingerror"/>
    <w:rsid w:val="00487610"/>
  </w:style>
  <w:style w:type="paragraph" w:customStyle="1" w:styleId="wordsection1">
    <w:name w:val="wordsection1"/>
    <w:basedOn w:val="Normal"/>
    <w:uiPriority w:val="99"/>
    <w:rsid w:val="00875F28"/>
    <w:pPr>
      <w:spacing w:line="276" w:lineRule="auto"/>
      <w:ind w:left="0"/>
    </w:pPr>
    <w:rPr>
      <w:rFonts w:ascii="Calibri" w:eastAsia="Calibri" w:hAnsi="Calibri" w:cs="Calibri"/>
      <w:color w:val="000000"/>
      <w:sz w:val="22"/>
      <w:szCs w:val="22"/>
      <w:lang w:val="en-CA" w:eastAsia="en-CA"/>
    </w:rPr>
  </w:style>
  <w:style w:type="paragraph" w:styleId="HTMLPreformatted">
    <w:name w:val="HTML Preformatted"/>
    <w:basedOn w:val="Normal"/>
    <w:link w:val="HTMLPreformattedChar"/>
    <w:uiPriority w:val="99"/>
    <w:unhideWhenUsed/>
    <w:rsid w:val="00D81CB0"/>
    <w:pPr>
      <w:ind w:left="0"/>
    </w:pPr>
    <w:rPr>
      <w:rFonts w:ascii="Consolas" w:eastAsiaTheme="minorHAnsi" w:hAnsi="Consolas" w:cstheme="minorBidi"/>
      <w:sz w:val="20"/>
      <w:szCs w:val="20"/>
    </w:rPr>
  </w:style>
  <w:style w:type="character" w:customStyle="1" w:styleId="HTMLPreformattedChar">
    <w:name w:val="HTML Preformatted Char"/>
    <w:basedOn w:val="DefaultParagraphFont"/>
    <w:link w:val="HTMLPreformatted"/>
    <w:uiPriority w:val="99"/>
    <w:rsid w:val="00D81CB0"/>
    <w:rPr>
      <w:rFonts w:ascii="Consolas" w:eastAsiaTheme="minorHAnsi" w:hAnsi="Consolas"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00282">
      <w:bodyDiv w:val="1"/>
      <w:marLeft w:val="0"/>
      <w:marRight w:val="0"/>
      <w:marTop w:val="0"/>
      <w:marBottom w:val="0"/>
      <w:divBdr>
        <w:top w:val="none" w:sz="0" w:space="0" w:color="auto"/>
        <w:left w:val="none" w:sz="0" w:space="0" w:color="auto"/>
        <w:bottom w:val="none" w:sz="0" w:space="0" w:color="auto"/>
        <w:right w:val="none" w:sz="0" w:space="0" w:color="auto"/>
      </w:divBdr>
    </w:div>
    <w:div w:id="99227900">
      <w:bodyDiv w:val="1"/>
      <w:marLeft w:val="0"/>
      <w:marRight w:val="0"/>
      <w:marTop w:val="0"/>
      <w:marBottom w:val="0"/>
      <w:divBdr>
        <w:top w:val="none" w:sz="0" w:space="0" w:color="auto"/>
        <w:left w:val="none" w:sz="0" w:space="0" w:color="auto"/>
        <w:bottom w:val="none" w:sz="0" w:space="0" w:color="auto"/>
        <w:right w:val="none" w:sz="0" w:space="0" w:color="auto"/>
      </w:divBdr>
    </w:div>
    <w:div w:id="143938397">
      <w:bodyDiv w:val="1"/>
      <w:marLeft w:val="0"/>
      <w:marRight w:val="0"/>
      <w:marTop w:val="0"/>
      <w:marBottom w:val="0"/>
      <w:divBdr>
        <w:top w:val="none" w:sz="0" w:space="0" w:color="auto"/>
        <w:left w:val="none" w:sz="0" w:space="0" w:color="auto"/>
        <w:bottom w:val="none" w:sz="0" w:space="0" w:color="auto"/>
        <w:right w:val="none" w:sz="0" w:space="0" w:color="auto"/>
      </w:divBdr>
    </w:div>
    <w:div w:id="158348897">
      <w:bodyDiv w:val="1"/>
      <w:marLeft w:val="0"/>
      <w:marRight w:val="0"/>
      <w:marTop w:val="0"/>
      <w:marBottom w:val="0"/>
      <w:divBdr>
        <w:top w:val="none" w:sz="0" w:space="0" w:color="auto"/>
        <w:left w:val="none" w:sz="0" w:space="0" w:color="auto"/>
        <w:bottom w:val="none" w:sz="0" w:space="0" w:color="auto"/>
        <w:right w:val="none" w:sz="0" w:space="0" w:color="auto"/>
      </w:divBdr>
    </w:div>
    <w:div w:id="208807322">
      <w:bodyDiv w:val="1"/>
      <w:marLeft w:val="0"/>
      <w:marRight w:val="0"/>
      <w:marTop w:val="0"/>
      <w:marBottom w:val="0"/>
      <w:divBdr>
        <w:top w:val="none" w:sz="0" w:space="0" w:color="auto"/>
        <w:left w:val="none" w:sz="0" w:space="0" w:color="auto"/>
        <w:bottom w:val="none" w:sz="0" w:space="0" w:color="auto"/>
        <w:right w:val="none" w:sz="0" w:space="0" w:color="auto"/>
      </w:divBdr>
    </w:div>
    <w:div w:id="277032460">
      <w:bodyDiv w:val="1"/>
      <w:marLeft w:val="0"/>
      <w:marRight w:val="0"/>
      <w:marTop w:val="0"/>
      <w:marBottom w:val="0"/>
      <w:divBdr>
        <w:top w:val="none" w:sz="0" w:space="0" w:color="auto"/>
        <w:left w:val="none" w:sz="0" w:space="0" w:color="auto"/>
        <w:bottom w:val="none" w:sz="0" w:space="0" w:color="auto"/>
        <w:right w:val="none" w:sz="0" w:space="0" w:color="auto"/>
      </w:divBdr>
    </w:div>
    <w:div w:id="349797893">
      <w:bodyDiv w:val="1"/>
      <w:marLeft w:val="0"/>
      <w:marRight w:val="0"/>
      <w:marTop w:val="0"/>
      <w:marBottom w:val="0"/>
      <w:divBdr>
        <w:top w:val="none" w:sz="0" w:space="0" w:color="auto"/>
        <w:left w:val="none" w:sz="0" w:space="0" w:color="auto"/>
        <w:bottom w:val="none" w:sz="0" w:space="0" w:color="auto"/>
        <w:right w:val="none" w:sz="0" w:space="0" w:color="auto"/>
      </w:divBdr>
    </w:div>
    <w:div w:id="389884113">
      <w:bodyDiv w:val="1"/>
      <w:marLeft w:val="0"/>
      <w:marRight w:val="0"/>
      <w:marTop w:val="0"/>
      <w:marBottom w:val="0"/>
      <w:divBdr>
        <w:top w:val="none" w:sz="0" w:space="0" w:color="auto"/>
        <w:left w:val="none" w:sz="0" w:space="0" w:color="auto"/>
        <w:bottom w:val="none" w:sz="0" w:space="0" w:color="auto"/>
        <w:right w:val="none" w:sz="0" w:space="0" w:color="auto"/>
      </w:divBdr>
    </w:div>
    <w:div w:id="421879966">
      <w:bodyDiv w:val="1"/>
      <w:marLeft w:val="0"/>
      <w:marRight w:val="0"/>
      <w:marTop w:val="0"/>
      <w:marBottom w:val="0"/>
      <w:divBdr>
        <w:top w:val="none" w:sz="0" w:space="0" w:color="auto"/>
        <w:left w:val="none" w:sz="0" w:space="0" w:color="auto"/>
        <w:bottom w:val="none" w:sz="0" w:space="0" w:color="auto"/>
        <w:right w:val="none" w:sz="0" w:space="0" w:color="auto"/>
      </w:divBdr>
    </w:div>
    <w:div w:id="426464602">
      <w:bodyDiv w:val="1"/>
      <w:marLeft w:val="0"/>
      <w:marRight w:val="0"/>
      <w:marTop w:val="0"/>
      <w:marBottom w:val="0"/>
      <w:divBdr>
        <w:top w:val="none" w:sz="0" w:space="0" w:color="auto"/>
        <w:left w:val="none" w:sz="0" w:space="0" w:color="auto"/>
        <w:bottom w:val="none" w:sz="0" w:space="0" w:color="auto"/>
        <w:right w:val="none" w:sz="0" w:space="0" w:color="auto"/>
      </w:divBdr>
    </w:div>
    <w:div w:id="462043936">
      <w:bodyDiv w:val="1"/>
      <w:marLeft w:val="0"/>
      <w:marRight w:val="0"/>
      <w:marTop w:val="0"/>
      <w:marBottom w:val="0"/>
      <w:divBdr>
        <w:top w:val="none" w:sz="0" w:space="0" w:color="auto"/>
        <w:left w:val="none" w:sz="0" w:space="0" w:color="auto"/>
        <w:bottom w:val="none" w:sz="0" w:space="0" w:color="auto"/>
        <w:right w:val="none" w:sz="0" w:space="0" w:color="auto"/>
      </w:divBdr>
    </w:div>
    <w:div w:id="508524721">
      <w:bodyDiv w:val="1"/>
      <w:marLeft w:val="0"/>
      <w:marRight w:val="0"/>
      <w:marTop w:val="0"/>
      <w:marBottom w:val="0"/>
      <w:divBdr>
        <w:top w:val="none" w:sz="0" w:space="0" w:color="auto"/>
        <w:left w:val="none" w:sz="0" w:space="0" w:color="auto"/>
        <w:bottom w:val="none" w:sz="0" w:space="0" w:color="auto"/>
        <w:right w:val="none" w:sz="0" w:space="0" w:color="auto"/>
      </w:divBdr>
    </w:div>
    <w:div w:id="543059298">
      <w:bodyDiv w:val="1"/>
      <w:marLeft w:val="0"/>
      <w:marRight w:val="0"/>
      <w:marTop w:val="0"/>
      <w:marBottom w:val="0"/>
      <w:divBdr>
        <w:top w:val="none" w:sz="0" w:space="0" w:color="auto"/>
        <w:left w:val="none" w:sz="0" w:space="0" w:color="auto"/>
        <w:bottom w:val="none" w:sz="0" w:space="0" w:color="auto"/>
        <w:right w:val="none" w:sz="0" w:space="0" w:color="auto"/>
      </w:divBdr>
    </w:div>
    <w:div w:id="545720720">
      <w:bodyDiv w:val="1"/>
      <w:marLeft w:val="0"/>
      <w:marRight w:val="0"/>
      <w:marTop w:val="0"/>
      <w:marBottom w:val="0"/>
      <w:divBdr>
        <w:top w:val="none" w:sz="0" w:space="0" w:color="auto"/>
        <w:left w:val="none" w:sz="0" w:space="0" w:color="auto"/>
        <w:bottom w:val="none" w:sz="0" w:space="0" w:color="auto"/>
        <w:right w:val="none" w:sz="0" w:space="0" w:color="auto"/>
      </w:divBdr>
    </w:div>
    <w:div w:id="566186933">
      <w:bodyDiv w:val="1"/>
      <w:marLeft w:val="0"/>
      <w:marRight w:val="0"/>
      <w:marTop w:val="0"/>
      <w:marBottom w:val="0"/>
      <w:divBdr>
        <w:top w:val="none" w:sz="0" w:space="0" w:color="auto"/>
        <w:left w:val="none" w:sz="0" w:space="0" w:color="auto"/>
        <w:bottom w:val="none" w:sz="0" w:space="0" w:color="auto"/>
        <w:right w:val="none" w:sz="0" w:space="0" w:color="auto"/>
      </w:divBdr>
    </w:div>
    <w:div w:id="613097520">
      <w:bodyDiv w:val="1"/>
      <w:marLeft w:val="0"/>
      <w:marRight w:val="0"/>
      <w:marTop w:val="0"/>
      <w:marBottom w:val="0"/>
      <w:divBdr>
        <w:top w:val="none" w:sz="0" w:space="0" w:color="auto"/>
        <w:left w:val="none" w:sz="0" w:space="0" w:color="auto"/>
        <w:bottom w:val="none" w:sz="0" w:space="0" w:color="auto"/>
        <w:right w:val="none" w:sz="0" w:space="0" w:color="auto"/>
      </w:divBdr>
    </w:div>
    <w:div w:id="719323233">
      <w:bodyDiv w:val="1"/>
      <w:marLeft w:val="0"/>
      <w:marRight w:val="0"/>
      <w:marTop w:val="0"/>
      <w:marBottom w:val="0"/>
      <w:divBdr>
        <w:top w:val="none" w:sz="0" w:space="0" w:color="auto"/>
        <w:left w:val="none" w:sz="0" w:space="0" w:color="auto"/>
        <w:bottom w:val="none" w:sz="0" w:space="0" w:color="auto"/>
        <w:right w:val="none" w:sz="0" w:space="0" w:color="auto"/>
      </w:divBdr>
    </w:div>
    <w:div w:id="719741883">
      <w:bodyDiv w:val="1"/>
      <w:marLeft w:val="0"/>
      <w:marRight w:val="0"/>
      <w:marTop w:val="0"/>
      <w:marBottom w:val="0"/>
      <w:divBdr>
        <w:top w:val="none" w:sz="0" w:space="0" w:color="auto"/>
        <w:left w:val="none" w:sz="0" w:space="0" w:color="auto"/>
        <w:bottom w:val="none" w:sz="0" w:space="0" w:color="auto"/>
        <w:right w:val="none" w:sz="0" w:space="0" w:color="auto"/>
      </w:divBdr>
    </w:div>
    <w:div w:id="755328527">
      <w:bodyDiv w:val="1"/>
      <w:marLeft w:val="0"/>
      <w:marRight w:val="0"/>
      <w:marTop w:val="0"/>
      <w:marBottom w:val="0"/>
      <w:divBdr>
        <w:top w:val="none" w:sz="0" w:space="0" w:color="auto"/>
        <w:left w:val="none" w:sz="0" w:space="0" w:color="auto"/>
        <w:bottom w:val="none" w:sz="0" w:space="0" w:color="auto"/>
        <w:right w:val="none" w:sz="0" w:space="0" w:color="auto"/>
      </w:divBdr>
    </w:div>
    <w:div w:id="798032893">
      <w:bodyDiv w:val="1"/>
      <w:marLeft w:val="0"/>
      <w:marRight w:val="0"/>
      <w:marTop w:val="0"/>
      <w:marBottom w:val="0"/>
      <w:divBdr>
        <w:top w:val="none" w:sz="0" w:space="0" w:color="auto"/>
        <w:left w:val="none" w:sz="0" w:space="0" w:color="auto"/>
        <w:bottom w:val="none" w:sz="0" w:space="0" w:color="auto"/>
        <w:right w:val="none" w:sz="0" w:space="0" w:color="auto"/>
      </w:divBdr>
    </w:div>
    <w:div w:id="906112805">
      <w:bodyDiv w:val="1"/>
      <w:marLeft w:val="0"/>
      <w:marRight w:val="0"/>
      <w:marTop w:val="0"/>
      <w:marBottom w:val="0"/>
      <w:divBdr>
        <w:top w:val="none" w:sz="0" w:space="0" w:color="auto"/>
        <w:left w:val="none" w:sz="0" w:space="0" w:color="auto"/>
        <w:bottom w:val="none" w:sz="0" w:space="0" w:color="auto"/>
        <w:right w:val="none" w:sz="0" w:space="0" w:color="auto"/>
      </w:divBdr>
    </w:div>
    <w:div w:id="955671008">
      <w:bodyDiv w:val="1"/>
      <w:marLeft w:val="0"/>
      <w:marRight w:val="0"/>
      <w:marTop w:val="0"/>
      <w:marBottom w:val="0"/>
      <w:divBdr>
        <w:top w:val="none" w:sz="0" w:space="0" w:color="auto"/>
        <w:left w:val="none" w:sz="0" w:space="0" w:color="auto"/>
        <w:bottom w:val="none" w:sz="0" w:space="0" w:color="auto"/>
        <w:right w:val="none" w:sz="0" w:space="0" w:color="auto"/>
      </w:divBdr>
    </w:div>
    <w:div w:id="964893021">
      <w:bodyDiv w:val="1"/>
      <w:marLeft w:val="0"/>
      <w:marRight w:val="0"/>
      <w:marTop w:val="0"/>
      <w:marBottom w:val="0"/>
      <w:divBdr>
        <w:top w:val="none" w:sz="0" w:space="0" w:color="auto"/>
        <w:left w:val="none" w:sz="0" w:space="0" w:color="auto"/>
        <w:bottom w:val="none" w:sz="0" w:space="0" w:color="auto"/>
        <w:right w:val="none" w:sz="0" w:space="0" w:color="auto"/>
      </w:divBdr>
    </w:div>
    <w:div w:id="966205004">
      <w:bodyDiv w:val="1"/>
      <w:marLeft w:val="0"/>
      <w:marRight w:val="0"/>
      <w:marTop w:val="0"/>
      <w:marBottom w:val="0"/>
      <w:divBdr>
        <w:top w:val="none" w:sz="0" w:space="0" w:color="auto"/>
        <w:left w:val="none" w:sz="0" w:space="0" w:color="auto"/>
        <w:bottom w:val="none" w:sz="0" w:space="0" w:color="auto"/>
        <w:right w:val="none" w:sz="0" w:space="0" w:color="auto"/>
      </w:divBdr>
    </w:div>
    <w:div w:id="1106969900">
      <w:bodyDiv w:val="1"/>
      <w:marLeft w:val="0"/>
      <w:marRight w:val="0"/>
      <w:marTop w:val="0"/>
      <w:marBottom w:val="0"/>
      <w:divBdr>
        <w:top w:val="none" w:sz="0" w:space="0" w:color="auto"/>
        <w:left w:val="none" w:sz="0" w:space="0" w:color="auto"/>
        <w:bottom w:val="none" w:sz="0" w:space="0" w:color="auto"/>
        <w:right w:val="none" w:sz="0" w:space="0" w:color="auto"/>
      </w:divBdr>
    </w:div>
    <w:div w:id="1116606379">
      <w:bodyDiv w:val="1"/>
      <w:marLeft w:val="0"/>
      <w:marRight w:val="0"/>
      <w:marTop w:val="0"/>
      <w:marBottom w:val="0"/>
      <w:divBdr>
        <w:top w:val="none" w:sz="0" w:space="0" w:color="auto"/>
        <w:left w:val="none" w:sz="0" w:space="0" w:color="auto"/>
        <w:bottom w:val="none" w:sz="0" w:space="0" w:color="auto"/>
        <w:right w:val="none" w:sz="0" w:space="0" w:color="auto"/>
      </w:divBdr>
    </w:div>
    <w:div w:id="1152141886">
      <w:bodyDiv w:val="1"/>
      <w:marLeft w:val="0"/>
      <w:marRight w:val="0"/>
      <w:marTop w:val="0"/>
      <w:marBottom w:val="0"/>
      <w:divBdr>
        <w:top w:val="none" w:sz="0" w:space="0" w:color="auto"/>
        <w:left w:val="none" w:sz="0" w:space="0" w:color="auto"/>
        <w:bottom w:val="none" w:sz="0" w:space="0" w:color="auto"/>
        <w:right w:val="none" w:sz="0" w:space="0" w:color="auto"/>
      </w:divBdr>
    </w:div>
    <w:div w:id="1178039125">
      <w:bodyDiv w:val="1"/>
      <w:marLeft w:val="0"/>
      <w:marRight w:val="0"/>
      <w:marTop w:val="0"/>
      <w:marBottom w:val="0"/>
      <w:divBdr>
        <w:top w:val="none" w:sz="0" w:space="0" w:color="auto"/>
        <w:left w:val="none" w:sz="0" w:space="0" w:color="auto"/>
        <w:bottom w:val="none" w:sz="0" w:space="0" w:color="auto"/>
        <w:right w:val="none" w:sz="0" w:space="0" w:color="auto"/>
      </w:divBdr>
    </w:div>
    <w:div w:id="1309212918">
      <w:bodyDiv w:val="1"/>
      <w:marLeft w:val="0"/>
      <w:marRight w:val="0"/>
      <w:marTop w:val="0"/>
      <w:marBottom w:val="0"/>
      <w:divBdr>
        <w:top w:val="none" w:sz="0" w:space="0" w:color="auto"/>
        <w:left w:val="none" w:sz="0" w:space="0" w:color="auto"/>
        <w:bottom w:val="none" w:sz="0" w:space="0" w:color="auto"/>
        <w:right w:val="none" w:sz="0" w:space="0" w:color="auto"/>
      </w:divBdr>
    </w:div>
    <w:div w:id="1309553774">
      <w:bodyDiv w:val="1"/>
      <w:marLeft w:val="0"/>
      <w:marRight w:val="0"/>
      <w:marTop w:val="0"/>
      <w:marBottom w:val="0"/>
      <w:divBdr>
        <w:top w:val="none" w:sz="0" w:space="0" w:color="auto"/>
        <w:left w:val="none" w:sz="0" w:space="0" w:color="auto"/>
        <w:bottom w:val="none" w:sz="0" w:space="0" w:color="auto"/>
        <w:right w:val="none" w:sz="0" w:space="0" w:color="auto"/>
      </w:divBdr>
    </w:div>
    <w:div w:id="1319043386">
      <w:bodyDiv w:val="1"/>
      <w:marLeft w:val="0"/>
      <w:marRight w:val="0"/>
      <w:marTop w:val="0"/>
      <w:marBottom w:val="0"/>
      <w:divBdr>
        <w:top w:val="none" w:sz="0" w:space="0" w:color="auto"/>
        <w:left w:val="none" w:sz="0" w:space="0" w:color="auto"/>
        <w:bottom w:val="none" w:sz="0" w:space="0" w:color="auto"/>
        <w:right w:val="none" w:sz="0" w:space="0" w:color="auto"/>
      </w:divBdr>
    </w:div>
    <w:div w:id="1420911715">
      <w:bodyDiv w:val="1"/>
      <w:marLeft w:val="0"/>
      <w:marRight w:val="0"/>
      <w:marTop w:val="0"/>
      <w:marBottom w:val="0"/>
      <w:divBdr>
        <w:top w:val="none" w:sz="0" w:space="0" w:color="auto"/>
        <w:left w:val="none" w:sz="0" w:space="0" w:color="auto"/>
        <w:bottom w:val="none" w:sz="0" w:space="0" w:color="auto"/>
        <w:right w:val="none" w:sz="0" w:space="0" w:color="auto"/>
      </w:divBdr>
    </w:div>
    <w:div w:id="1469780761">
      <w:bodyDiv w:val="1"/>
      <w:marLeft w:val="0"/>
      <w:marRight w:val="0"/>
      <w:marTop w:val="0"/>
      <w:marBottom w:val="0"/>
      <w:divBdr>
        <w:top w:val="none" w:sz="0" w:space="0" w:color="auto"/>
        <w:left w:val="none" w:sz="0" w:space="0" w:color="auto"/>
        <w:bottom w:val="none" w:sz="0" w:space="0" w:color="auto"/>
        <w:right w:val="none" w:sz="0" w:space="0" w:color="auto"/>
      </w:divBdr>
    </w:div>
    <w:div w:id="1522932128">
      <w:bodyDiv w:val="1"/>
      <w:marLeft w:val="0"/>
      <w:marRight w:val="0"/>
      <w:marTop w:val="0"/>
      <w:marBottom w:val="0"/>
      <w:divBdr>
        <w:top w:val="none" w:sz="0" w:space="0" w:color="auto"/>
        <w:left w:val="none" w:sz="0" w:space="0" w:color="auto"/>
        <w:bottom w:val="none" w:sz="0" w:space="0" w:color="auto"/>
        <w:right w:val="none" w:sz="0" w:space="0" w:color="auto"/>
      </w:divBdr>
    </w:div>
    <w:div w:id="1528256299">
      <w:bodyDiv w:val="1"/>
      <w:marLeft w:val="0"/>
      <w:marRight w:val="0"/>
      <w:marTop w:val="0"/>
      <w:marBottom w:val="0"/>
      <w:divBdr>
        <w:top w:val="none" w:sz="0" w:space="0" w:color="auto"/>
        <w:left w:val="none" w:sz="0" w:space="0" w:color="auto"/>
        <w:bottom w:val="none" w:sz="0" w:space="0" w:color="auto"/>
        <w:right w:val="none" w:sz="0" w:space="0" w:color="auto"/>
      </w:divBdr>
    </w:div>
    <w:div w:id="1529369540">
      <w:bodyDiv w:val="1"/>
      <w:marLeft w:val="0"/>
      <w:marRight w:val="0"/>
      <w:marTop w:val="0"/>
      <w:marBottom w:val="0"/>
      <w:divBdr>
        <w:top w:val="none" w:sz="0" w:space="0" w:color="auto"/>
        <w:left w:val="none" w:sz="0" w:space="0" w:color="auto"/>
        <w:bottom w:val="none" w:sz="0" w:space="0" w:color="auto"/>
        <w:right w:val="none" w:sz="0" w:space="0" w:color="auto"/>
      </w:divBdr>
    </w:div>
    <w:div w:id="1536307965">
      <w:bodyDiv w:val="1"/>
      <w:marLeft w:val="0"/>
      <w:marRight w:val="0"/>
      <w:marTop w:val="0"/>
      <w:marBottom w:val="0"/>
      <w:divBdr>
        <w:top w:val="none" w:sz="0" w:space="0" w:color="auto"/>
        <w:left w:val="none" w:sz="0" w:space="0" w:color="auto"/>
        <w:bottom w:val="none" w:sz="0" w:space="0" w:color="auto"/>
        <w:right w:val="none" w:sz="0" w:space="0" w:color="auto"/>
      </w:divBdr>
    </w:div>
    <w:div w:id="1635065963">
      <w:bodyDiv w:val="1"/>
      <w:marLeft w:val="0"/>
      <w:marRight w:val="0"/>
      <w:marTop w:val="0"/>
      <w:marBottom w:val="0"/>
      <w:divBdr>
        <w:top w:val="none" w:sz="0" w:space="0" w:color="auto"/>
        <w:left w:val="none" w:sz="0" w:space="0" w:color="auto"/>
        <w:bottom w:val="none" w:sz="0" w:space="0" w:color="auto"/>
        <w:right w:val="none" w:sz="0" w:space="0" w:color="auto"/>
      </w:divBdr>
    </w:div>
    <w:div w:id="1831291052">
      <w:bodyDiv w:val="1"/>
      <w:marLeft w:val="0"/>
      <w:marRight w:val="0"/>
      <w:marTop w:val="0"/>
      <w:marBottom w:val="0"/>
      <w:divBdr>
        <w:top w:val="none" w:sz="0" w:space="0" w:color="auto"/>
        <w:left w:val="none" w:sz="0" w:space="0" w:color="auto"/>
        <w:bottom w:val="none" w:sz="0" w:space="0" w:color="auto"/>
        <w:right w:val="none" w:sz="0" w:space="0" w:color="auto"/>
      </w:divBdr>
    </w:div>
    <w:div w:id="1875380894">
      <w:bodyDiv w:val="1"/>
      <w:marLeft w:val="0"/>
      <w:marRight w:val="0"/>
      <w:marTop w:val="0"/>
      <w:marBottom w:val="0"/>
      <w:divBdr>
        <w:top w:val="none" w:sz="0" w:space="0" w:color="auto"/>
        <w:left w:val="none" w:sz="0" w:space="0" w:color="auto"/>
        <w:bottom w:val="none" w:sz="0" w:space="0" w:color="auto"/>
        <w:right w:val="none" w:sz="0" w:space="0" w:color="auto"/>
      </w:divBdr>
    </w:div>
    <w:div w:id="2075658782">
      <w:bodyDiv w:val="1"/>
      <w:marLeft w:val="0"/>
      <w:marRight w:val="0"/>
      <w:marTop w:val="0"/>
      <w:marBottom w:val="0"/>
      <w:divBdr>
        <w:top w:val="none" w:sz="0" w:space="0" w:color="auto"/>
        <w:left w:val="none" w:sz="0" w:space="0" w:color="auto"/>
        <w:bottom w:val="none" w:sz="0" w:space="0" w:color="auto"/>
        <w:right w:val="none" w:sz="0" w:space="0" w:color="auto"/>
      </w:divBdr>
    </w:div>
    <w:div w:id="2128811612">
      <w:bodyDiv w:val="1"/>
      <w:marLeft w:val="0"/>
      <w:marRight w:val="0"/>
      <w:marTop w:val="0"/>
      <w:marBottom w:val="0"/>
      <w:divBdr>
        <w:top w:val="none" w:sz="0" w:space="0" w:color="auto"/>
        <w:left w:val="none" w:sz="0" w:space="0" w:color="auto"/>
        <w:bottom w:val="none" w:sz="0" w:space="0" w:color="auto"/>
        <w:right w:val="none" w:sz="0" w:space="0" w:color="auto"/>
      </w:divBdr>
    </w:div>
    <w:div w:id="2136019691">
      <w:bodyDiv w:val="1"/>
      <w:marLeft w:val="0"/>
      <w:marRight w:val="0"/>
      <w:marTop w:val="0"/>
      <w:marBottom w:val="0"/>
      <w:divBdr>
        <w:top w:val="none" w:sz="0" w:space="0" w:color="auto"/>
        <w:left w:val="none" w:sz="0" w:space="0" w:color="auto"/>
        <w:bottom w:val="none" w:sz="0" w:space="0" w:color="auto"/>
        <w:right w:val="none" w:sz="0" w:space="0" w:color="auto"/>
      </w:divBdr>
    </w:div>
    <w:div w:id="2142192665">
      <w:bodyDiv w:val="1"/>
      <w:marLeft w:val="0"/>
      <w:marRight w:val="0"/>
      <w:marTop w:val="0"/>
      <w:marBottom w:val="0"/>
      <w:divBdr>
        <w:top w:val="none" w:sz="0" w:space="0" w:color="auto"/>
        <w:left w:val="none" w:sz="0" w:space="0" w:color="auto"/>
        <w:bottom w:val="none" w:sz="0" w:space="0" w:color="auto"/>
        <w:right w:val="none" w:sz="0" w:space="0" w:color="auto"/>
      </w:divBdr>
    </w:div>
    <w:div w:id="214252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E17C2-936C-4004-BDD5-722604CEA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Pages>
  <Words>2554</Words>
  <Characters>14967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MEMORANDUM</vt:lpstr>
    </vt:vector>
  </TitlesOfParts>
  <Company>TAC</Company>
  <LinksUpToDate>false</LinksUpToDate>
  <CharactersWithSpaces>17487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Anne-Marie</dc:creator>
  <cp:keywords/>
  <cp:lastModifiedBy>Joelle Patry</cp:lastModifiedBy>
  <cp:revision>8</cp:revision>
  <cp:lastPrinted>2025-06-26T14:19:00Z</cp:lastPrinted>
  <dcterms:created xsi:type="dcterms:W3CDTF">2025-06-25T13:47:00Z</dcterms:created>
  <dcterms:modified xsi:type="dcterms:W3CDTF">2025-06-27T13:32:00Z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787eef9c-59d0-4c1b-8059-6ff00f410bb9</vt:lpwstr>
  </property>
</Properties>
</file>